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19ECEFB2" w:rsidR="00E90E49" w:rsidRPr="00CE0424" w:rsidRDefault="00E90E49" w:rsidP="00E35559">
      <w:pPr>
        <w:pStyle w:val="3GPPHeader"/>
        <w:spacing w:after="60"/>
        <w:rPr>
          <w:sz w:val="32"/>
          <w:szCs w:val="32"/>
          <w:highlight w:val="yellow"/>
        </w:rPr>
      </w:pPr>
      <w:bookmarkStart w:id="0" w:name="_Hlk47544285"/>
      <w:bookmarkStart w:id="1" w:name="_GoBack"/>
      <w:bookmarkEnd w:id="1"/>
      <w:r w:rsidRPr="00CE0424">
        <w:t>3GPP TSG-RAN WG</w:t>
      </w:r>
      <w:r w:rsidR="00F20F5C">
        <w:t>2</w:t>
      </w:r>
      <w:r w:rsidRPr="00CE0424">
        <w:t xml:space="preserve"> #</w:t>
      </w:r>
      <w:r w:rsidR="00F20F5C">
        <w:t>1</w:t>
      </w:r>
      <w:r w:rsidR="00C268E6">
        <w:t>1</w:t>
      </w:r>
      <w:r w:rsidR="00791415">
        <w:t>1</w:t>
      </w:r>
      <w:r w:rsidR="00F20F5C">
        <w:t>e</w:t>
      </w:r>
      <w:r w:rsidRPr="00CE0424">
        <w:tab/>
      </w:r>
      <w:r w:rsidRPr="00CE0424">
        <w:rPr>
          <w:sz w:val="32"/>
          <w:szCs w:val="32"/>
        </w:rPr>
        <w:t xml:space="preserve">Tdoc </w:t>
      </w:r>
      <w:r w:rsidR="006467A8" w:rsidRPr="006467A8">
        <w:rPr>
          <w:sz w:val="32"/>
          <w:szCs w:val="32"/>
        </w:rPr>
        <w:t>R2-2007661</w:t>
      </w:r>
    </w:p>
    <w:p w14:paraId="0CEF36EC" w14:textId="25A27543" w:rsidR="00E90E49" w:rsidRPr="00CE0424" w:rsidRDefault="00C268E6" w:rsidP="00311702">
      <w:pPr>
        <w:pStyle w:val="3GPPHeader"/>
      </w:pPr>
      <w:bookmarkStart w:id="2" w:name="_Hlk47544310"/>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bookmarkEnd w:id="0"/>
    <w:bookmarkEnd w:id="2"/>
    <w:p w14:paraId="501AAEC3" w14:textId="77777777" w:rsidR="00E90E49" w:rsidRPr="00CE0424" w:rsidRDefault="00E90E49" w:rsidP="00357380">
      <w:pPr>
        <w:pStyle w:val="3GPPHeader"/>
      </w:pPr>
    </w:p>
    <w:p w14:paraId="2AAF3D11" w14:textId="507E62AE"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9B7070">
        <w:rPr>
          <w:sz w:val="22"/>
          <w:szCs w:val="22"/>
          <w:lang w:val="en-US"/>
        </w:rPr>
        <w:t>8.13.2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6E3409E5" w:rsidR="00E90E49" w:rsidRPr="00CE0424" w:rsidRDefault="003D3C45" w:rsidP="00311702">
      <w:pPr>
        <w:pStyle w:val="3GPPHeader"/>
        <w:rPr>
          <w:sz w:val="22"/>
          <w:szCs w:val="22"/>
        </w:rPr>
      </w:pPr>
      <w:r>
        <w:rPr>
          <w:sz w:val="22"/>
          <w:szCs w:val="22"/>
        </w:rPr>
        <w:t>Title:</w:t>
      </w:r>
      <w:r w:rsidR="00E90E49" w:rsidRPr="00CE0424">
        <w:rPr>
          <w:sz w:val="22"/>
          <w:szCs w:val="22"/>
        </w:rPr>
        <w:tab/>
      </w:r>
      <w:r w:rsidR="00CD2D7E">
        <w:rPr>
          <w:sz w:val="22"/>
          <w:szCs w:val="22"/>
        </w:rPr>
        <w:t>SON Scope and Requirements for Rel.17</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26D4294C" w14:textId="277048F6"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FD73CA">
        <w:rPr>
          <w:lang w:val="en-US"/>
        </w:rPr>
        <w:t>[1]</w:t>
      </w:r>
      <w:r w:rsidR="00246927">
        <w:rPr>
          <w:lang w:val="en-US"/>
        </w:rPr>
        <w:fldChar w:fldCharType="end"/>
      </w:r>
      <w:r w:rsidRPr="009066AB">
        <w:rPr>
          <w:lang w:val="en-US"/>
        </w:rPr>
        <w:t>. In the following</w:t>
      </w:r>
      <w:r w:rsidR="00484D81">
        <w:rPr>
          <w:lang w:val="en-US"/>
        </w:rPr>
        <w:t>,</w:t>
      </w:r>
      <w:r w:rsidRPr="009066AB">
        <w:rPr>
          <w:lang w:val="en-US"/>
        </w:rPr>
        <w:t xml:space="preserve"> we will discuss the objectives of the WID </w:t>
      </w:r>
      <w:r w:rsidR="00DB05D7">
        <w:rPr>
          <w:lang w:val="en-US"/>
        </w:rPr>
        <w:t>related to SON aspects. I</w:t>
      </w:r>
      <w:r w:rsidRPr="009066AB">
        <w:rPr>
          <w:lang w:val="en-US"/>
        </w:rPr>
        <w:t>n particular</w:t>
      </w:r>
      <w:r w:rsidR="008E5282">
        <w:rPr>
          <w:lang w:val="en-US"/>
        </w:rPr>
        <w:t>,</w:t>
      </w:r>
      <w:r w:rsidRPr="009066AB">
        <w:rPr>
          <w:lang w:val="en-US"/>
        </w:rPr>
        <w:t xml:space="preserve"> </w:t>
      </w:r>
      <w:r w:rsidR="00DB05D7">
        <w:rPr>
          <w:lang w:val="en-US"/>
        </w:rPr>
        <w:t>we will outline the scope and the requirements that RAN2 should address in Rel.17</w:t>
      </w:r>
      <w:r w:rsidR="008E5282">
        <w:rPr>
          <w:lang w:val="en-US"/>
        </w:rPr>
        <w:t xml:space="preserve"> when it comes to SON features</w:t>
      </w:r>
      <w:r w:rsidR="00975F66">
        <w:rPr>
          <w:lang w:val="en-US"/>
        </w:rPr>
        <w:t>.</w:t>
      </w:r>
    </w:p>
    <w:p w14:paraId="34412299" w14:textId="77777777" w:rsidR="004000E8" w:rsidRPr="00CE0424" w:rsidRDefault="00230D18" w:rsidP="00CE0424">
      <w:pPr>
        <w:pStyle w:val="Heading1"/>
      </w:pPr>
      <w:bookmarkStart w:id="3" w:name="_Ref178064866"/>
      <w:r>
        <w:t>2</w:t>
      </w:r>
      <w:r>
        <w:tab/>
      </w:r>
      <w:r w:rsidR="004000E8" w:rsidRPr="00CE0424">
        <w:t>Discussion</w:t>
      </w:r>
      <w:bookmarkEnd w:id="3"/>
    </w:p>
    <w:p w14:paraId="265C8300" w14:textId="70657405" w:rsidR="009A2BE9" w:rsidRDefault="00162D53" w:rsidP="00CE0424">
      <w:pPr>
        <w:pStyle w:val="BodyText"/>
      </w:pPr>
      <w:r>
        <w:t>T</w:t>
      </w:r>
      <w:r w:rsidR="009A2BE9" w:rsidRPr="009A2BE9">
        <w:t xml:space="preserve">he </w:t>
      </w:r>
      <w:r w:rsidR="009A2BE9">
        <w:t>n</w:t>
      </w:r>
      <w:r w:rsidR="009A2BE9" w:rsidRPr="009A2BE9">
        <w:t xml:space="preserve">ew </w:t>
      </w:r>
      <w:r w:rsidR="009C795A">
        <w:t xml:space="preserve">Rel.17 </w:t>
      </w:r>
      <w:r w:rsidR="009A2BE9" w:rsidRPr="009A2BE9">
        <w:t xml:space="preserve">WID on enhancement of data collection for SON/MDT </w:t>
      </w:r>
      <w:r>
        <w:fldChar w:fldCharType="begin"/>
      </w:r>
      <w:r>
        <w:instrText xml:space="preserve"> REF _Ref46840317 \r \h </w:instrText>
      </w:r>
      <w:r>
        <w:fldChar w:fldCharType="separate"/>
      </w:r>
      <w:r w:rsidR="00FD73CA">
        <w:t>[1]</w:t>
      </w:r>
      <w:r>
        <w:fldChar w:fldCharType="end"/>
      </w:r>
      <w:r w:rsidR="009C795A">
        <w:t xml:space="preserve"> contains various objectives that calls for enhancements to the existing SON framework. </w:t>
      </w:r>
      <w:r w:rsidR="009A2BE9" w:rsidRPr="009A2BE9">
        <w:t>Specifically, the following was captured</w:t>
      </w:r>
      <w:r w:rsidR="009C795A">
        <w:t xml:space="preserve"> in the new WID</w:t>
      </w:r>
      <w:r w:rsidR="009A2BE9" w:rsidRPr="009A2BE9">
        <w:t>:</w:t>
      </w:r>
    </w:p>
    <w:p w14:paraId="1900CA25" w14:textId="77777777" w:rsidR="009C795A" w:rsidRDefault="009C795A" w:rsidP="009C795A">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E57AF61" w14:textId="77777777" w:rsidR="009C795A" w:rsidRDefault="009C795A" w:rsidP="009C795A">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14EFF016" w14:textId="77777777" w:rsidR="009C795A" w:rsidRDefault="009C795A" w:rsidP="009C795A">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4DBA8E0E" w14:textId="3AD27E87" w:rsidR="00E81940" w:rsidRDefault="00E81940" w:rsidP="00CE0424">
      <w:pPr>
        <w:pStyle w:val="BodyText"/>
      </w:pPr>
    </w:p>
    <w:p w14:paraId="384CCA40" w14:textId="3A13084D" w:rsidR="00E81940" w:rsidRDefault="00E81940" w:rsidP="00CE0424">
      <w:pPr>
        <w:pStyle w:val="BodyText"/>
      </w:pPr>
      <w:r>
        <w:t>Most of the above objectives require standardization efforts both in RAN2 and RAN3, whereas few of them may only require changes in RAN3. In our understanding, RAN2 should mainly focus on the following topics:</w:t>
      </w:r>
    </w:p>
    <w:p w14:paraId="02B4B4F8" w14:textId="076C15DE" w:rsidR="00E81940" w:rsidRDefault="00E81940" w:rsidP="00E81940">
      <w:pPr>
        <w:pStyle w:val="BodyText"/>
        <w:numPr>
          <w:ilvl w:val="0"/>
          <w:numId w:val="25"/>
        </w:numPr>
      </w:pPr>
      <w:r>
        <w:rPr>
          <w:bCs/>
          <w:lang w:val="en-US"/>
        </w:rPr>
        <w:t>M</w:t>
      </w:r>
      <w:r>
        <w:rPr>
          <w:rFonts w:hint="eastAsia"/>
          <w:bCs/>
          <w:lang w:val="en-US"/>
        </w:rPr>
        <w:t>obility enhancement optimization</w:t>
      </w:r>
      <w:r>
        <w:t xml:space="preserve"> related to new mobility features introduced in Rel.16, such as conditional handover (CHO) and dual-active protocol stack (DAPS)</w:t>
      </w:r>
    </w:p>
    <w:p w14:paraId="588F9EF8" w14:textId="7D563FEB" w:rsidR="00E81940" w:rsidRDefault="003B6D2C" w:rsidP="00E81940">
      <w:pPr>
        <w:pStyle w:val="BodyText"/>
        <w:numPr>
          <w:ilvl w:val="0"/>
          <w:numId w:val="25"/>
        </w:numPr>
      </w:pPr>
      <w:r>
        <w:t>2-step RACH optimization</w:t>
      </w:r>
    </w:p>
    <w:p w14:paraId="70DF1600" w14:textId="7A4D9A05" w:rsidR="003B6D2C" w:rsidRDefault="00FD54BA" w:rsidP="00E81940">
      <w:pPr>
        <w:pStyle w:val="BodyText"/>
        <w:numPr>
          <w:ilvl w:val="0"/>
          <w:numId w:val="25"/>
        </w:numPr>
      </w:pPr>
      <w:r>
        <w:t xml:space="preserve">RAN2 </w:t>
      </w:r>
      <w:r w:rsidR="003B6D2C">
        <w:t>Rel.16 leftovers</w:t>
      </w:r>
      <w:r>
        <w:t xml:space="preserve">, such as </w:t>
      </w:r>
      <w:r>
        <w:rPr>
          <w:bCs/>
          <w:lang w:val="en-US"/>
        </w:rPr>
        <w:t>Successful Handovers Reports, UE history information in EN-DC</w:t>
      </w:r>
      <w:r>
        <w:rPr>
          <w:rFonts w:hint="eastAsia"/>
          <w:bCs/>
          <w:lang w:val="en-US"/>
        </w:rPr>
        <w:t>,</w:t>
      </w:r>
      <w:r>
        <w:rPr>
          <w:bCs/>
          <w:lang w:val="en-US"/>
        </w:rPr>
        <w:t xml:space="preserve"> </w:t>
      </w:r>
      <w:r>
        <w:rPr>
          <w:rFonts w:hint="eastAsia"/>
          <w:bCs/>
          <w:lang w:val="en-US"/>
        </w:rPr>
        <w:t>MRO for SN change failure</w:t>
      </w:r>
      <w:r>
        <w:rPr>
          <w:bCs/>
          <w:lang w:val="en-US"/>
        </w:rPr>
        <w:t xml:space="preserve"> and RACH optimization enhancements. </w:t>
      </w:r>
    </w:p>
    <w:p w14:paraId="5E7AF381" w14:textId="226C4587" w:rsidR="009C795A" w:rsidRDefault="005E122E" w:rsidP="00CE0424">
      <w:pPr>
        <w:pStyle w:val="BodyText"/>
      </w:pPr>
      <w:r>
        <w:t>Besides the above main objectives, the WID also mentions the following topic to be treated with lower priority:</w:t>
      </w:r>
    </w:p>
    <w:p w14:paraId="75DAD245" w14:textId="77777777" w:rsidR="005E122E" w:rsidRPr="0046525B" w:rsidRDefault="005E122E" w:rsidP="005E122E">
      <w:pPr>
        <w:ind w:firstLine="360"/>
        <w:rPr>
          <w:lang w:val="en-US" w:eastAsia="zh-CN"/>
        </w:rPr>
      </w:pPr>
      <w:r w:rsidRPr="0046525B">
        <w:rPr>
          <w:lang w:val="en-US" w:eastAsia="zh-CN"/>
        </w:rPr>
        <w:t>Depending on the progress of the work, the following objective may be discussed in the later part of the WI:</w:t>
      </w:r>
    </w:p>
    <w:p w14:paraId="66C185EB" w14:textId="77777777" w:rsidR="005E122E" w:rsidRPr="0046525B" w:rsidRDefault="005E122E" w:rsidP="005E122E">
      <w:pPr>
        <w:numPr>
          <w:ilvl w:val="1"/>
          <w:numId w:val="26"/>
        </w:numPr>
        <w:textAlignment w:val="auto"/>
        <w:rPr>
          <w:lang w:eastAsia="en-GB"/>
        </w:rPr>
      </w:pPr>
      <w:r w:rsidRPr="0046525B">
        <w:rPr>
          <w:lang w:val="en-US" w:eastAsia="zh-CN"/>
        </w:rPr>
        <w:t>N</w:t>
      </w:r>
      <w:r w:rsidRPr="006959D7">
        <w:t>R-U related SON/MDT optimization which aims to reuse e.g. the existing NR-U measurements [RAN3, RAN2]</w:t>
      </w:r>
    </w:p>
    <w:p w14:paraId="41BE8798" w14:textId="1C3627D4" w:rsidR="005E122E" w:rsidRDefault="005E122E" w:rsidP="00CE0424">
      <w:pPr>
        <w:pStyle w:val="BodyText"/>
      </w:pPr>
      <w:r>
        <w:t>In this contribution, we will describe all the above topics</w:t>
      </w:r>
      <w:r w:rsidR="00AB68AA">
        <w:t>,</w:t>
      </w:r>
      <w:r>
        <w:t xml:space="preserve"> mainly focusing on the</w:t>
      </w:r>
      <w:r w:rsidR="00AB68AA">
        <w:t xml:space="preserve"> </w:t>
      </w:r>
      <w:r>
        <w:t>scope</w:t>
      </w:r>
      <w:r w:rsidR="00AB68AA">
        <w:t xml:space="preserve"> of the RAN2</w:t>
      </w:r>
      <w:r>
        <w:t xml:space="preserve"> </w:t>
      </w:r>
      <w:r w:rsidR="00AB68AA">
        <w:t xml:space="preserve">work, </w:t>
      </w:r>
      <w:r>
        <w:t xml:space="preserve">and on the </w:t>
      </w:r>
      <w:r w:rsidR="00AB68AA">
        <w:t xml:space="preserve">relevant </w:t>
      </w:r>
      <w:r>
        <w:t>scenarios that RAN2 should take into account</w:t>
      </w:r>
      <w:r w:rsidR="00E25907">
        <w:t xml:space="preserve"> during the work item</w:t>
      </w:r>
      <w:r>
        <w:t>.</w:t>
      </w:r>
    </w:p>
    <w:p w14:paraId="64A2B0E7" w14:textId="31A93551" w:rsidR="007D3CEF" w:rsidRDefault="007D3CEF" w:rsidP="007D3CEF">
      <w:pPr>
        <w:pStyle w:val="Heading2"/>
        <w:rPr>
          <w:bCs/>
          <w:lang w:val="en-US" w:eastAsia="zh-CN"/>
        </w:rPr>
      </w:pPr>
      <w:r>
        <w:lastRenderedPageBreak/>
        <w:t xml:space="preserve">2.1 </w:t>
      </w:r>
      <w:r>
        <w:rPr>
          <w:bCs/>
          <w:lang w:val="en-US"/>
        </w:rPr>
        <w:t>M</w:t>
      </w:r>
      <w:r>
        <w:rPr>
          <w:rFonts w:hint="eastAsia"/>
          <w:bCs/>
          <w:lang w:val="en-US" w:eastAsia="zh-CN"/>
        </w:rPr>
        <w:t>obility enhancement optimization</w:t>
      </w:r>
    </w:p>
    <w:p w14:paraId="1A0F3A1D" w14:textId="04DEB74D" w:rsidR="00E27EE2" w:rsidRDefault="00C91265" w:rsidP="00E27EE2">
      <w:pPr>
        <w:pStyle w:val="BodyText"/>
        <w:rPr>
          <w:lang w:val="en-US"/>
        </w:rPr>
      </w:pPr>
      <w:r>
        <w:rPr>
          <w:lang w:val="en-US"/>
        </w:rPr>
        <w:t>Related to mobility aspects of the SON framework,</w:t>
      </w:r>
      <w:r w:rsidR="00ED20C1">
        <w:rPr>
          <w:lang w:val="en-US"/>
        </w:rPr>
        <w:t xml:space="preserve"> </w:t>
      </w:r>
      <w:r w:rsidR="006C3C7C">
        <w:rPr>
          <w:lang w:val="en-US"/>
        </w:rPr>
        <w:t xml:space="preserve">the following type of failures </w:t>
      </w:r>
      <w:r w:rsidR="006635F8">
        <w:rPr>
          <w:lang w:val="en-US"/>
        </w:rPr>
        <w:t>are</w:t>
      </w:r>
      <w:r w:rsidR="006C3C7C">
        <w:rPr>
          <w:lang w:val="en-US"/>
        </w:rPr>
        <w:t xml:space="preserve"> typically considered</w:t>
      </w:r>
      <w:r w:rsidR="003C1AF5">
        <w:rPr>
          <w:lang w:val="en-US"/>
        </w:rPr>
        <w:t>,</w:t>
      </w:r>
      <w:r w:rsidR="00745EE1">
        <w:rPr>
          <w:lang w:val="en-US"/>
        </w:rPr>
        <w:t xml:space="preserve"> as captured in TS 38.300</w:t>
      </w:r>
      <w:r w:rsidR="00E27EE2">
        <w:rPr>
          <w:lang w:val="en-US"/>
        </w:rPr>
        <w:t xml:space="preserve">: </w:t>
      </w:r>
    </w:p>
    <w:p w14:paraId="2FBEA4E7" w14:textId="6BE0726E" w:rsidR="00E27EE2" w:rsidRPr="00E27EE2" w:rsidRDefault="00E27EE2" w:rsidP="00E27EE2">
      <w:pPr>
        <w:pStyle w:val="ListParagraph"/>
        <w:numPr>
          <w:ilvl w:val="1"/>
          <w:numId w:val="26"/>
        </w:numPr>
        <w:rPr>
          <w:rFonts w:ascii="Arial" w:hAnsi="Arial" w:cs="Arial"/>
          <w:sz w:val="20"/>
          <w:szCs w:val="20"/>
          <w:lang w:val="en-US"/>
        </w:rPr>
      </w:pPr>
      <w:r w:rsidRPr="00E27EE2">
        <w:rPr>
          <w:rFonts w:ascii="Arial" w:hAnsi="Arial" w:cs="Arial"/>
          <w:sz w:val="20"/>
          <w:szCs w:val="20"/>
          <w:u w:val="single"/>
          <w:lang w:val="en-US"/>
        </w:rPr>
        <w:t>Too Late Handover</w:t>
      </w:r>
      <w:r>
        <w:rPr>
          <w:rFonts w:ascii="Arial" w:hAnsi="Arial" w:cs="Arial"/>
          <w:sz w:val="20"/>
          <w:szCs w:val="20"/>
          <w:lang w:val="en-US"/>
        </w:rPr>
        <w:t>:</w:t>
      </w:r>
      <w:r w:rsidRPr="00E27EE2">
        <w:rPr>
          <w:rFonts w:ascii="Arial" w:hAnsi="Arial" w:cs="Arial"/>
          <w:sz w:val="20"/>
          <w:szCs w:val="20"/>
          <w:lang w:val="en-US"/>
        </w:rPr>
        <w:t xml:space="preserve"> An RLF occurs after the UE has stayed for a long period of time in the source cell; the UE attempts to re-establish the radio link connection in a different cell.</w:t>
      </w:r>
    </w:p>
    <w:p w14:paraId="490626AD" w14:textId="2CE7829E" w:rsidR="00E27EE2" w:rsidRPr="00E27EE2" w:rsidRDefault="00E27EE2" w:rsidP="00E27EE2">
      <w:pPr>
        <w:pStyle w:val="ListParagraph"/>
        <w:numPr>
          <w:ilvl w:val="1"/>
          <w:numId w:val="26"/>
        </w:numPr>
        <w:rPr>
          <w:rFonts w:ascii="Arial" w:hAnsi="Arial" w:cs="Arial"/>
          <w:sz w:val="20"/>
          <w:szCs w:val="20"/>
          <w:lang w:val="en-US"/>
        </w:rPr>
      </w:pPr>
      <w:r w:rsidRPr="00637B31">
        <w:rPr>
          <w:rFonts w:ascii="Arial" w:hAnsi="Arial" w:cs="Arial"/>
          <w:sz w:val="20"/>
          <w:szCs w:val="20"/>
          <w:u w:val="single"/>
          <w:lang w:val="en-US"/>
        </w:rPr>
        <w:t>Too Early Handover</w:t>
      </w:r>
      <w:r w:rsidR="00637B31">
        <w:rPr>
          <w:rFonts w:ascii="Arial" w:hAnsi="Arial" w:cs="Arial"/>
          <w:sz w:val="20"/>
          <w:szCs w:val="20"/>
          <w:u w:val="single"/>
          <w:lang w:val="en-US"/>
        </w:rPr>
        <w:t>:</w:t>
      </w:r>
      <w:r w:rsidR="00637B31" w:rsidRPr="006635F8">
        <w:rPr>
          <w:rFonts w:ascii="Arial" w:hAnsi="Arial" w:cs="Arial"/>
          <w:sz w:val="20"/>
          <w:szCs w:val="20"/>
          <w:lang w:val="en-US"/>
        </w:rPr>
        <w:t xml:space="preserve"> </w:t>
      </w:r>
      <w:r w:rsidRPr="00E27EE2">
        <w:rPr>
          <w:rFonts w:ascii="Arial" w:hAnsi="Arial" w:cs="Arial"/>
          <w:sz w:val="20"/>
          <w:szCs w:val="20"/>
          <w:lang w:val="en-US"/>
        </w:rPr>
        <w:t>An RLF occurs shortly after a successful handover from a source cell to a target cell or a handover failure occurs during the handover procedure; the UE attempts to re-establish the radio link connection in the source cell.</w:t>
      </w:r>
    </w:p>
    <w:p w14:paraId="60E33E3A" w14:textId="7A713801" w:rsidR="00E27EE2" w:rsidRPr="00E27EE2" w:rsidRDefault="00E27EE2" w:rsidP="00E27EE2">
      <w:pPr>
        <w:pStyle w:val="BodyText"/>
        <w:numPr>
          <w:ilvl w:val="1"/>
          <w:numId w:val="26"/>
        </w:numPr>
        <w:rPr>
          <w:rFonts w:cs="Arial"/>
          <w:lang w:val="en-US"/>
        </w:rPr>
      </w:pPr>
      <w:r w:rsidRPr="006635F8">
        <w:rPr>
          <w:rFonts w:cs="Arial"/>
          <w:u w:val="single"/>
          <w:lang w:val="en-US"/>
        </w:rPr>
        <w:t>Handover to Wrong Cell</w:t>
      </w:r>
      <w:r w:rsidR="006635F8">
        <w:rPr>
          <w:rFonts w:cs="Arial"/>
          <w:lang w:val="en-US"/>
        </w:rPr>
        <w:t xml:space="preserve">: </w:t>
      </w:r>
      <w:r w:rsidRPr="00E27EE2">
        <w:rPr>
          <w:rFonts w:cs="Arial"/>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5B87234" w14:textId="55E6AC0F" w:rsidR="000576B5" w:rsidRDefault="000576B5" w:rsidP="00A04F49">
      <w:pPr>
        <w:pStyle w:val="BodyText"/>
      </w:pPr>
      <w:r>
        <w:t>Depending on the content of the RLF-Report</w:t>
      </w:r>
      <w:r w:rsidR="00C91265">
        <w:t xml:space="preserve"> specified in Rel.16</w:t>
      </w:r>
      <w:r>
        <w:t xml:space="preserve">, the network can figure out which type of failure really occurred, and </w:t>
      </w:r>
      <w:r w:rsidR="006B353A">
        <w:t xml:space="preserve">possibly it can take </w:t>
      </w:r>
      <w:r>
        <w:t xml:space="preserve">proper </w:t>
      </w:r>
      <w:r w:rsidR="00351605">
        <w:t>counter</w:t>
      </w:r>
      <w:r>
        <w:t>action</w:t>
      </w:r>
      <w:r w:rsidR="00AC2430">
        <w:t>s</w:t>
      </w:r>
      <w:r>
        <w:t xml:space="preserve"> </w:t>
      </w:r>
      <w:r w:rsidR="006B353A">
        <w:t>to minimize the occurrences of HO issues in future.</w:t>
      </w:r>
    </w:p>
    <w:p w14:paraId="35461CF9" w14:textId="2579209C" w:rsidR="00C7738D" w:rsidRDefault="00C7738D" w:rsidP="00A04F49">
      <w:pPr>
        <w:pStyle w:val="BodyText"/>
      </w:pPr>
      <w:r>
        <w:t xml:space="preserve">In </w:t>
      </w:r>
      <w:r w:rsidR="00C91265">
        <w:t>Rel.16, two major new features were introduced</w:t>
      </w:r>
      <w:r w:rsidR="00BD75E9">
        <w:t xml:space="preserve"> in the mobility area</w:t>
      </w:r>
      <w:r w:rsidR="000F320E">
        <w:t>, i.e. the Conditional Handover (CHO) and the Dual-Active Protocol Stack (DAPS). The existing Rel.16 SON framework does not consider the presence of such new functionalities. Therefore, we propose to consider CHO and DAPS within the scope of Rel.17 SON WI.</w:t>
      </w:r>
    </w:p>
    <w:p w14:paraId="354854B8" w14:textId="4EE35308" w:rsidR="000F320E" w:rsidRDefault="000F320E" w:rsidP="000F320E">
      <w:pPr>
        <w:pStyle w:val="Proposal"/>
      </w:pPr>
      <w:bookmarkStart w:id="4" w:name="_Toc47646490"/>
      <w:r>
        <w:t xml:space="preserve">RAN2 considers </w:t>
      </w:r>
      <w:r w:rsidR="00394F2F">
        <w:t xml:space="preserve">as </w:t>
      </w:r>
      <w:r w:rsidR="00394F2F">
        <w:rPr>
          <w:lang w:val="en-US"/>
        </w:rPr>
        <w:t>M</w:t>
      </w:r>
      <w:r w:rsidR="00394F2F">
        <w:rPr>
          <w:rFonts w:hint="eastAsia"/>
          <w:lang w:val="en-US"/>
        </w:rPr>
        <w:t>obility enhancement optimization</w:t>
      </w:r>
      <w:r w:rsidR="00394F2F">
        <w:t xml:space="preserve">s for the Rel.17 SON WI, the </w:t>
      </w:r>
      <w:r w:rsidR="00763C84">
        <w:t xml:space="preserve">SON-related aspects of the </w:t>
      </w:r>
      <w:r>
        <w:t xml:space="preserve">conditional HO and </w:t>
      </w:r>
      <w:r w:rsidR="00394F2F">
        <w:t xml:space="preserve">the </w:t>
      </w:r>
      <w:r>
        <w:t>DAPS</w:t>
      </w:r>
      <w:r w:rsidR="00394F2F">
        <w:t xml:space="preserve"> HO</w:t>
      </w:r>
      <w:r>
        <w:t>.</w:t>
      </w:r>
      <w:bookmarkEnd w:id="4"/>
    </w:p>
    <w:p w14:paraId="7D7F50BC" w14:textId="106E493E" w:rsidR="000576B5" w:rsidRDefault="00BF76E5" w:rsidP="00A04F49">
      <w:pPr>
        <w:pStyle w:val="BodyText"/>
      </w:pPr>
      <w:r>
        <w:t>In the following sections, we will discuss more in detail which aspects of CHO and DAPS RAN2 should address.</w:t>
      </w:r>
    </w:p>
    <w:p w14:paraId="41CC3E8E" w14:textId="104FF2B8" w:rsidR="002C4730" w:rsidRDefault="002C4730" w:rsidP="002C4730">
      <w:pPr>
        <w:pStyle w:val="Heading3"/>
      </w:pPr>
      <w:r>
        <w:t>2.1.1</w:t>
      </w:r>
      <w:r w:rsidR="0001088C">
        <w:t xml:space="preserve"> Enhancements related to Conditional HO</w:t>
      </w:r>
    </w:p>
    <w:p w14:paraId="58296A7E" w14:textId="48B02A00" w:rsidR="008C2258" w:rsidRDefault="00351605" w:rsidP="00FB26DD">
      <w:pPr>
        <w:pStyle w:val="BodyText"/>
        <w:rPr>
          <w:lang w:val="en-US"/>
        </w:rPr>
      </w:pPr>
      <w:r>
        <w:t xml:space="preserve">In CHO, unlike ordinary HO, </w:t>
      </w:r>
      <w:r w:rsidRPr="008C2671">
        <w:rPr>
          <w:lang w:val="en-US"/>
        </w:rPr>
        <w:t xml:space="preserve">the network </w:t>
      </w:r>
      <w:r>
        <w:rPr>
          <w:lang w:val="en-US"/>
        </w:rPr>
        <w:t xml:space="preserve">can </w:t>
      </w:r>
      <w:r w:rsidRPr="008C2671">
        <w:rPr>
          <w:lang w:val="en-US"/>
        </w:rPr>
        <w:t xml:space="preserve">prepare </w:t>
      </w:r>
      <w:r w:rsidR="00B32623">
        <w:rPr>
          <w:lang w:val="en-US"/>
        </w:rPr>
        <w:t xml:space="preserve">in advance </w:t>
      </w:r>
      <w:r w:rsidRPr="008C2671">
        <w:rPr>
          <w:lang w:val="en-US"/>
        </w:rPr>
        <w:t xml:space="preserve">the UE </w:t>
      </w:r>
      <w:r>
        <w:rPr>
          <w:lang w:val="en-US"/>
        </w:rPr>
        <w:t xml:space="preserve">for HO to multiple </w:t>
      </w:r>
      <w:r w:rsidRPr="008C2671">
        <w:rPr>
          <w:lang w:val="en-US"/>
        </w:rPr>
        <w:t xml:space="preserve">candidate </w:t>
      </w:r>
      <w:r w:rsidR="00CF2AC0">
        <w:rPr>
          <w:lang w:val="en-US"/>
        </w:rPr>
        <w:t xml:space="preserve">target </w:t>
      </w:r>
      <w:r w:rsidRPr="008C2671">
        <w:rPr>
          <w:lang w:val="en-US"/>
        </w:rPr>
        <w:t>cells</w:t>
      </w:r>
      <w:r w:rsidR="005028FA">
        <w:rPr>
          <w:lang w:val="en-US"/>
        </w:rPr>
        <w:t xml:space="preserve">. Upon being configured with CHO, the UE will start monitor the candidate </w:t>
      </w:r>
      <w:r w:rsidR="00A8393B">
        <w:rPr>
          <w:lang w:val="en-US"/>
        </w:rPr>
        <w:t xml:space="preserve">target </w:t>
      </w:r>
      <w:r w:rsidR="005028FA">
        <w:rPr>
          <w:lang w:val="en-US"/>
        </w:rPr>
        <w:t>cells, and once the HO condition, i.e. A3</w:t>
      </w:r>
      <w:r w:rsidR="00C13B51">
        <w:rPr>
          <w:lang w:val="en-US"/>
        </w:rPr>
        <w:t xml:space="preserve"> or </w:t>
      </w:r>
      <w:r w:rsidR="005028FA">
        <w:rPr>
          <w:lang w:val="en-US"/>
        </w:rPr>
        <w:t xml:space="preserve">A5 event, is fulfilled for one of the candidate </w:t>
      </w:r>
      <w:r w:rsidR="00CF2AC0">
        <w:rPr>
          <w:lang w:val="en-US"/>
        </w:rPr>
        <w:t xml:space="preserve">target </w:t>
      </w:r>
      <w:r w:rsidR="005028FA">
        <w:rPr>
          <w:lang w:val="en-US"/>
        </w:rPr>
        <w:t xml:space="preserve">cells, the UE performs the HO </w:t>
      </w:r>
      <w:r w:rsidR="00CF2AC0">
        <w:rPr>
          <w:lang w:val="en-US"/>
        </w:rPr>
        <w:t xml:space="preserve">to the selected target cell, </w:t>
      </w:r>
      <w:r w:rsidR="005028FA">
        <w:rPr>
          <w:lang w:val="en-US"/>
        </w:rPr>
        <w:t xml:space="preserve">without any further HO command. </w:t>
      </w:r>
      <w:r w:rsidR="00FB26DD">
        <w:rPr>
          <w:lang w:val="en-US"/>
        </w:rPr>
        <w:br/>
        <w:t xml:space="preserve">Benefit of this feature is a potential </w:t>
      </w:r>
      <w:r>
        <w:rPr>
          <w:lang w:val="en-US"/>
        </w:rPr>
        <w:t xml:space="preserve">decrease </w:t>
      </w:r>
      <w:r w:rsidR="00FB26DD">
        <w:rPr>
          <w:lang w:val="en-US"/>
        </w:rPr>
        <w:t xml:space="preserve">in </w:t>
      </w:r>
      <w:r>
        <w:rPr>
          <w:lang w:val="en-US"/>
        </w:rPr>
        <w:t xml:space="preserve">the risk of </w:t>
      </w:r>
      <w:r w:rsidR="00FB26DD">
        <w:rPr>
          <w:lang w:val="en-US"/>
        </w:rPr>
        <w:t xml:space="preserve">HO </w:t>
      </w:r>
      <w:r>
        <w:rPr>
          <w:lang w:val="en-US"/>
        </w:rPr>
        <w:t>failures</w:t>
      </w:r>
      <w:r w:rsidR="00872493">
        <w:rPr>
          <w:lang w:val="en-US"/>
        </w:rPr>
        <w:t xml:space="preserve"> (too late handovers in particular)</w:t>
      </w:r>
      <w:r>
        <w:rPr>
          <w:lang w:val="en-US"/>
        </w:rPr>
        <w:t xml:space="preserve"> and increase</w:t>
      </w:r>
      <w:r w:rsidR="00FB26DD">
        <w:rPr>
          <w:lang w:val="en-US"/>
        </w:rPr>
        <w:t>d</w:t>
      </w:r>
      <w:r>
        <w:rPr>
          <w:lang w:val="en-US"/>
        </w:rPr>
        <w:t xml:space="preserve"> robustness</w:t>
      </w:r>
      <w:r w:rsidR="0037433A">
        <w:rPr>
          <w:lang w:val="en-US"/>
        </w:rPr>
        <w:t xml:space="preserve">, since all the configurations needed to perform the HO may be provided by the network well in advance, before the radio quality deteriorates. </w:t>
      </w:r>
      <w:r w:rsidR="008C2258">
        <w:rPr>
          <w:lang w:val="en-US"/>
        </w:rPr>
        <w:t>However, a proper configuration of the CHO parameters is crucial not only to reduce the probability of HO failures, but also to reduce the radio resource and gNB capacity consumption.</w:t>
      </w:r>
    </w:p>
    <w:p w14:paraId="170322F4" w14:textId="0FDEB919" w:rsidR="008C2258" w:rsidRDefault="008C2258" w:rsidP="00FB26DD">
      <w:pPr>
        <w:pStyle w:val="BodyText"/>
        <w:rPr>
          <w:lang w:val="en-US"/>
        </w:rPr>
      </w:pPr>
      <w:r>
        <w:rPr>
          <w:lang w:val="en-US"/>
        </w:rPr>
        <w:t>In the following, we highlight several CHO scenarios that RAN2 should take into account in the WI.</w:t>
      </w:r>
    </w:p>
    <w:p w14:paraId="6E6FBAD0" w14:textId="3B2E348E" w:rsidR="008C2258" w:rsidRDefault="008C2258" w:rsidP="00FB26DD">
      <w:pPr>
        <w:pStyle w:val="BodyText"/>
        <w:rPr>
          <w:b/>
          <w:bCs/>
          <w:u w:val="single"/>
          <w:lang w:val="en-US"/>
        </w:rPr>
      </w:pPr>
      <w:r w:rsidRPr="008C2258">
        <w:rPr>
          <w:b/>
          <w:bCs/>
          <w:u w:val="single"/>
          <w:lang w:val="en-US"/>
        </w:rPr>
        <w:t>Scenario 1:</w:t>
      </w:r>
      <w:r w:rsidR="006C5C07">
        <w:rPr>
          <w:b/>
          <w:bCs/>
          <w:u w:val="single"/>
          <w:lang w:val="en-US"/>
        </w:rPr>
        <w:t xml:space="preserve"> </w:t>
      </w:r>
      <w:r w:rsidR="00961D12" w:rsidRPr="00961D12">
        <w:rPr>
          <w:b/>
          <w:bCs/>
          <w:u w:val="single"/>
        </w:rPr>
        <w:t>Success CHO but inefficient configurations</w:t>
      </w:r>
    </w:p>
    <w:p w14:paraId="04F5B8F7" w14:textId="1FEB0F93" w:rsidR="0001144F" w:rsidRDefault="006C5C07" w:rsidP="00FB26DD">
      <w:pPr>
        <w:pStyle w:val="BodyText"/>
        <w:rPr>
          <w:lang w:val="en-US"/>
        </w:rPr>
      </w:pPr>
      <w:r>
        <w:rPr>
          <w:lang w:val="en-US"/>
        </w:rPr>
        <w:t>A</w:t>
      </w:r>
      <w:r w:rsidR="0037433A">
        <w:rPr>
          <w:lang w:val="en-US"/>
        </w:rPr>
        <w:t xml:space="preserve"> side-effect</w:t>
      </w:r>
      <w:r>
        <w:rPr>
          <w:lang w:val="en-US"/>
        </w:rPr>
        <w:t xml:space="preserve"> of CHO is that it may be configured too early to the UE</w:t>
      </w:r>
      <w:r w:rsidR="009B7070">
        <w:rPr>
          <w:lang w:val="en-US"/>
        </w:rPr>
        <w:t xml:space="preserve"> with respect to the CHO execution time</w:t>
      </w:r>
      <w:r>
        <w:rPr>
          <w:lang w:val="en-US"/>
        </w:rPr>
        <w:t xml:space="preserve">. </w:t>
      </w:r>
      <w:r w:rsidR="0037433A">
        <w:rPr>
          <w:lang w:val="en-US"/>
        </w:rPr>
        <w:t xml:space="preserve">In fact, the CHO </w:t>
      </w:r>
      <w:r>
        <w:rPr>
          <w:lang w:val="en-US"/>
        </w:rPr>
        <w:t xml:space="preserve">configuration </w:t>
      </w:r>
      <w:r w:rsidR="0037433A">
        <w:rPr>
          <w:lang w:val="en-US"/>
        </w:rPr>
        <w:t xml:space="preserve">implies that the source cell has to prepare in advance all the candidate target cells which in turn should reserve memory and radio resources, e.g. RACH resources, </w:t>
      </w:r>
      <w:r w:rsidR="00160992">
        <w:rPr>
          <w:lang w:val="en-US"/>
        </w:rPr>
        <w:t xml:space="preserve">much earlier than in a normal HO case, and also even if only one of them will be eventually selected by the UE as target cell. </w:t>
      </w:r>
      <w:r w:rsidR="0001144F">
        <w:rPr>
          <w:lang w:val="en-US"/>
        </w:rPr>
        <w:t xml:space="preserve">For all this time before HO is really </w:t>
      </w:r>
      <w:r w:rsidR="000A7893">
        <w:rPr>
          <w:lang w:val="en-US"/>
        </w:rPr>
        <w:t>executed</w:t>
      </w:r>
      <w:r w:rsidR="009F56BF">
        <w:rPr>
          <w:lang w:val="en-US"/>
        </w:rPr>
        <w:t>,</w:t>
      </w:r>
      <w:r w:rsidR="0001144F">
        <w:rPr>
          <w:lang w:val="en-US"/>
        </w:rPr>
        <w:t xml:space="preserve"> the candidate target cells have to reserve resources for the UE</w:t>
      </w:r>
      <w:r w:rsidR="00E407A5">
        <w:rPr>
          <w:lang w:val="en-US"/>
        </w:rPr>
        <w:t>. T</w:t>
      </w:r>
      <w:r w:rsidR="00F251A0">
        <w:rPr>
          <w:lang w:val="en-US"/>
        </w:rPr>
        <w:t>herefore</w:t>
      </w:r>
      <w:r w:rsidR="00F85F3E">
        <w:rPr>
          <w:lang w:val="en-US"/>
        </w:rPr>
        <w:t>,</w:t>
      </w:r>
      <w:r w:rsidR="00F251A0">
        <w:rPr>
          <w:lang w:val="en-US"/>
        </w:rPr>
        <w:t xml:space="preserve"> it is important from the network perspective to reduce this resource reservation time.</w:t>
      </w:r>
    </w:p>
    <w:p w14:paraId="4837A850" w14:textId="48D7C4A9" w:rsidR="00BF76E5" w:rsidRDefault="00160992" w:rsidP="00FB26DD">
      <w:pPr>
        <w:pStyle w:val="BodyText"/>
        <w:rPr>
          <w:lang w:val="en-US"/>
        </w:rPr>
      </w:pPr>
      <w:r>
        <w:rPr>
          <w:lang w:val="en-US"/>
        </w:rPr>
        <w:t>Additionally, in order to reduce</w:t>
      </w:r>
      <w:r w:rsidR="00BC30B5">
        <w:rPr>
          <w:lang w:val="en-US"/>
        </w:rPr>
        <w:t xml:space="preserve"> the</w:t>
      </w:r>
      <w:r>
        <w:rPr>
          <w:lang w:val="en-US"/>
        </w:rPr>
        <w:t xml:space="preserve"> interruption time</w:t>
      </w:r>
      <w:r w:rsidR="00BC30B5">
        <w:rPr>
          <w:lang w:val="en-US"/>
        </w:rPr>
        <w:t xml:space="preserve"> at HO</w:t>
      </w:r>
      <w:r>
        <w:rPr>
          <w:lang w:val="en-US"/>
        </w:rPr>
        <w:t>, the source cell may need to initiate packet forwarding towards the candidate target cells, which in such case m</w:t>
      </w:r>
      <w:r w:rsidR="00D40104">
        <w:rPr>
          <w:lang w:val="en-US"/>
        </w:rPr>
        <w:t>ight be</w:t>
      </w:r>
      <w:r>
        <w:rPr>
          <w:lang w:val="en-US"/>
        </w:rPr>
        <w:t xml:space="preserve"> quite costly</w:t>
      </w:r>
      <w:r w:rsidR="00543B9A">
        <w:rPr>
          <w:lang w:val="en-US"/>
        </w:rPr>
        <w:t>,</w:t>
      </w:r>
      <w:r>
        <w:rPr>
          <w:lang w:val="en-US"/>
        </w:rPr>
        <w:t xml:space="preserve"> especially if </w:t>
      </w:r>
      <w:r w:rsidR="006C5C07">
        <w:rPr>
          <w:lang w:val="en-US"/>
        </w:rPr>
        <w:t>packet forwarding is</w:t>
      </w:r>
      <w:r>
        <w:rPr>
          <w:lang w:val="en-US"/>
        </w:rPr>
        <w:t xml:space="preserve"> initiated too early.</w:t>
      </w:r>
    </w:p>
    <w:p w14:paraId="18A05CAA" w14:textId="1F39D2E0" w:rsidR="00DF43C0" w:rsidRDefault="00DF43C0" w:rsidP="00DF43C0">
      <w:pPr>
        <w:pStyle w:val="Observation"/>
        <w:rPr>
          <w:lang w:val="en-US"/>
        </w:rPr>
      </w:pPr>
      <w:bookmarkStart w:id="5" w:name="_Toc47646483"/>
      <w:r>
        <w:rPr>
          <w:lang w:val="en-US"/>
        </w:rPr>
        <w:t>An inefficient CHO configuration may cause an increase in the radio resource and capacity consumption, even if the CHO is eventually successful.</w:t>
      </w:r>
      <w:bookmarkEnd w:id="5"/>
    </w:p>
    <w:p w14:paraId="525EC862" w14:textId="5B8F1174" w:rsidR="003111E0" w:rsidRDefault="00AD79F2" w:rsidP="00FB26DD">
      <w:pPr>
        <w:pStyle w:val="BodyText"/>
        <w:rPr>
          <w:lang w:val="en-US"/>
        </w:rPr>
      </w:pPr>
      <w:r>
        <w:rPr>
          <w:lang w:val="en-US"/>
        </w:rPr>
        <w:t xml:space="preserve">For the above reasons, a proper configuration of the conditional HO parameters is crucial </w:t>
      </w:r>
      <w:r w:rsidR="006C5C07">
        <w:rPr>
          <w:lang w:val="en-US"/>
        </w:rPr>
        <w:t>to reduce radio resources wastage and gNB capacity wastage.</w:t>
      </w:r>
      <w:r w:rsidR="00854D1A">
        <w:rPr>
          <w:lang w:val="en-US"/>
        </w:rPr>
        <w:t xml:space="preserve"> In order to aid such proper network configuration, RAN2 should discuss whether assistance from the UE is needed.</w:t>
      </w:r>
    </w:p>
    <w:p w14:paraId="1D851526" w14:textId="049089D9" w:rsidR="00A41DBB" w:rsidRDefault="0001144F" w:rsidP="0001144F">
      <w:pPr>
        <w:pStyle w:val="Proposal"/>
        <w:rPr>
          <w:lang w:val="en-US"/>
        </w:rPr>
      </w:pPr>
      <w:bookmarkStart w:id="6" w:name="_Toc47646491"/>
      <w:r>
        <w:rPr>
          <w:lang w:val="en-US"/>
        </w:rPr>
        <w:t xml:space="preserve">RAN2 to </w:t>
      </w:r>
      <w:r w:rsidR="00854D1A">
        <w:rPr>
          <w:lang w:val="en-US"/>
        </w:rPr>
        <w:t>dis</w:t>
      </w:r>
      <w:r>
        <w:rPr>
          <w:lang w:val="en-US"/>
        </w:rPr>
        <w:t>c</w:t>
      </w:r>
      <w:r w:rsidR="00CE06D8">
        <w:rPr>
          <w:lang w:val="en-US"/>
        </w:rPr>
        <w:t>uss whether to c</w:t>
      </w:r>
      <w:r>
        <w:rPr>
          <w:lang w:val="en-US"/>
        </w:rPr>
        <w:t xml:space="preserve">onsider the scenario of </w:t>
      </w:r>
      <w:r w:rsidR="003659F0">
        <w:rPr>
          <w:lang w:val="en-US"/>
        </w:rPr>
        <w:t>“</w:t>
      </w:r>
      <w:r w:rsidR="00CE06D8" w:rsidRPr="00CE06D8">
        <w:t>Success CHO but inefficient configurations</w:t>
      </w:r>
      <w:r w:rsidR="003659F0">
        <w:rPr>
          <w:lang w:val="en-US"/>
        </w:rPr>
        <w:t>”</w:t>
      </w:r>
      <w:r>
        <w:rPr>
          <w:lang w:val="en-US"/>
        </w:rPr>
        <w:t xml:space="preserve"> in </w:t>
      </w:r>
      <w:r w:rsidR="004909CE">
        <w:rPr>
          <w:lang w:val="en-US"/>
        </w:rPr>
        <w:t>the SON framework</w:t>
      </w:r>
      <w:r w:rsidR="00314CEB">
        <w:rPr>
          <w:lang w:val="en-US"/>
        </w:rPr>
        <w:t xml:space="preserve"> during the WI</w:t>
      </w:r>
      <w:r w:rsidR="00AD79F2">
        <w:rPr>
          <w:lang w:val="en-US"/>
        </w:rPr>
        <w:t>.</w:t>
      </w:r>
      <w:bookmarkEnd w:id="6"/>
      <w:r w:rsidR="00A41DBB">
        <w:rPr>
          <w:lang w:val="en-US"/>
        </w:rPr>
        <w:t xml:space="preserve"> </w:t>
      </w:r>
    </w:p>
    <w:p w14:paraId="4D2FED97" w14:textId="77777777" w:rsidR="003111E0" w:rsidRDefault="003111E0" w:rsidP="003111E0">
      <w:pPr>
        <w:rPr>
          <w:lang w:val="en-US"/>
        </w:rPr>
      </w:pPr>
    </w:p>
    <w:p w14:paraId="4DAC33ED" w14:textId="0746B667" w:rsidR="00E92686" w:rsidRPr="00FB3FAE" w:rsidRDefault="00FB3FAE" w:rsidP="00FB26DD">
      <w:pPr>
        <w:pStyle w:val="BodyText"/>
        <w:rPr>
          <w:b/>
          <w:bCs/>
          <w:u w:val="single"/>
          <w:lang w:val="en-US"/>
        </w:rPr>
      </w:pPr>
      <w:r w:rsidRPr="00FB3FAE">
        <w:rPr>
          <w:b/>
          <w:bCs/>
          <w:u w:val="single"/>
          <w:lang w:val="en-US"/>
        </w:rPr>
        <w:t xml:space="preserve">Scenario 2: </w:t>
      </w:r>
      <w:r w:rsidR="00B803F3" w:rsidRPr="00B803F3">
        <w:rPr>
          <w:b/>
          <w:bCs/>
          <w:u w:val="single"/>
        </w:rPr>
        <w:t>Unsuccessful CHO due to late CHO execution</w:t>
      </w:r>
    </w:p>
    <w:p w14:paraId="25BD0E2E" w14:textId="4A353721" w:rsidR="00351605" w:rsidRDefault="00FB3FAE" w:rsidP="00A04F49">
      <w:pPr>
        <w:pStyle w:val="BodyText"/>
      </w:pPr>
      <w:r>
        <w:t xml:space="preserve">This scenario is similar to the “too late handover” in normal HO cases. </w:t>
      </w:r>
      <w:r w:rsidR="00F720A0">
        <w:t>However, in CHO a too late handover might lead to different consequences.</w:t>
      </w:r>
    </w:p>
    <w:p w14:paraId="1ED657CB" w14:textId="6F27FA16" w:rsidR="00386C35" w:rsidRDefault="00B5453F" w:rsidP="00A04F49">
      <w:pPr>
        <w:pStyle w:val="BodyText"/>
      </w:pPr>
      <w:r>
        <w:t xml:space="preserve">The gNB may prepare </w:t>
      </w:r>
      <w:r w:rsidR="00AF04FD">
        <w:t>certain cells for CHO</w:t>
      </w:r>
      <w:r w:rsidR="00F53A09">
        <w:t xml:space="preserve"> and configure the UE with one or more candidate target cells. T</w:t>
      </w:r>
      <w:r w:rsidR="00AF04FD">
        <w:t xml:space="preserve">he UE may then </w:t>
      </w:r>
      <w:r w:rsidR="00F53A09">
        <w:t xml:space="preserve">start </w:t>
      </w:r>
      <w:r w:rsidR="00AD1E37">
        <w:t>evaluating the</w:t>
      </w:r>
      <w:r w:rsidR="00F53A09">
        <w:t xml:space="preserve"> candidate target cells</w:t>
      </w:r>
      <w:r w:rsidR="00AF04FD">
        <w:t xml:space="preserve">. However, it can happen that </w:t>
      </w:r>
      <w:r w:rsidR="00F53A09">
        <w:t xml:space="preserve">while doing </w:t>
      </w:r>
      <w:r w:rsidR="00386C35">
        <w:t xml:space="preserve">such an evaluation, </w:t>
      </w:r>
      <w:r w:rsidR="00F53A09">
        <w:t>an RLF occurs</w:t>
      </w:r>
      <w:r w:rsidR="00386C35">
        <w:t>. A</w:t>
      </w:r>
      <w:r w:rsidR="00F53A09">
        <w:t>s a result of such RLF,</w:t>
      </w:r>
      <w:r w:rsidR="00AF04FD">
        <w:t xml:space="preserve"> the UE may select another cell</w:t>
      </w:r>
      <w:r w:rsidR="00D01913">
        <w:t xml:space="preserve"> for reestablishment</w:t>
      </w:r>
      <w:r w:rsidR="00386C35">
        <w:t xml:space="preserve"> which may be already in the list of candidate target CHO cells or not.</w:t>
      </w:r>
    </w:p>
    <w:p w14:paraId="7690D5BC" w14:textId="44DF4EE5" w:rsidR="00F720A0" w:rsidRDefault="00F97680" w:rsidP="00A04F49">
      <w:pPr>
        <w:pStyle w:val="BodyText"/>
      </w:pPr>
      <w:r>
        <w:t xml:space="preserve">Therefore, </w:t>
      </w:r>
      <w:r w:rsidR="00DE577A">
        <w:t>it seems important for the network to know that the RLF report was related to a</w:t>
      </w:r>
      <w:r w:rsidR="00C73D6E">
        <w:t xml:space="preserve"> </w:t>
      </w:r>
      <w:r w:rsidR="00DE577A">
        <w:t xml:space="preserve">failure </w:t>
      </w:r>
      <w:r w:rsidR="00C73D6E">
        <w:t xml:space="preserve">occurred when the UE had a CHO configuration and </w:t>
      </w:r>
      <w:r w:rsidR="00386C35">
        <w:t xml:space="preserve">in particular </w:t>
      </w:r>
      <w:r w:rsidR="00C73D6E">
        <w:t xml:space="preserve">which </w:t>
      </w:r>
      <w:r w:rsidR="00DE577A">
        <w:t xml:space="preserve">cells </w:t>
      </w:r>
      <w:r w:rsidR="00782F0A">
        <w:t xml:space="preserve">were </w:t>
      </w:r>
      <w:r w:rsidR="00DE577A">
        <w:t>configured</w:t>
      </w:r>
      <w:r w:rsidR="00386C35">
        <w:t xml:space="preserve"> for CHO, </w:t>
      </w:r>
      <w:r w:rsidR="00F704BB">
        <w:t xml:space="preserve">and </w:t>
      </w:r>
      <w:r w:rsidR="00386C35">
        <w:t>if the re-established cell was already in the list of configured CHO cells or not</w:t>
      </w:r>
      <w:r w:rsidR="00DE577A">
        <w:t xml:space="preserve">. </w:t>
      </w:r>
      <w:r w:rsidR="00386C35">
        <w:t>That is important</w:t>
      </w:r>
      <w:r w:rsidR="00F704BB">
        <w:t>,</w:t>
      </w:r>
      <w:r w:rsidR="00386C35">
        <w:t xml:space="preserve"> because</w:t>
      </w:r>
      <w:r w:rsidR="001F42F0">
        <w:t xml:space="preserve"> if the cell was already in the list of configured candidate CHO cells, then the UE does not need to perform a complete reestablishment procedure, i.e. it does not need to transmit the </w:t>
      </w:r>
      <w:r w:rsidR="001F42F0" w:rsidRPr="009F37F0">
        <w:rPr>
          <w:i/>
          <w:iCs/>
        </w:rPr>
        <w:t>RRCReestablishmentRequest</w:t>
      </w:r>
      <w:r w:rsidR="001F42F0">
        <w:rPr>
          <w:i/>
          <w:iCs/>
        </w:rPr>
        <w:t xml:space="preserve"> message, </w:t>
      </w:r>
      <w:r w:rsidR="001F42F0">
        <w:t>and it can just apply the conditional configuration for such re-established cell.</w:t>
      </w:r>
      <w:r w:rsidR="00421A46">
        <w:br/>
        <w:t xml:space="preserve">Hence, </w:t>
      </w:r>
      <w:r w:rsidR="00F704BB">
        <w:t xml:space="preserve">on the basis of </w:t>
      </w:r>
      <w:r w:rsidR="00421A46">
        <w:t>the above</w:t>
      </w:r>
      <w:r w:rsidR="00F704BB">
        <w:t xml:space="preserve"> information, the network may decide to remove some cells from the list of </w:t>
      </w:r>
      <w:r w:rsidR="00384B74">
        <w:t>candidate</w:t>
      </w:r>
      <w:r w:rsidR="00F704BB">
        <w:t xml:space="preserve"> CHO cells, and include </w:t>
      </w:r>
      <w:r w:rsidR="00BD1C9A">
        <w:t xml:space="preserve">for example </w:t>
      </w:r>
      <w:r w:rsidR="00F704BB">
        <w:t xml:space="preserve">the re-established cell in such list if not already included. </w:t>
      </w:r>
      <w:r w:rsidR="005742B3">
        <w:br/>
      </w:r>
      <w:r w:rsidR="00DE577A">
        <w:t xml:space="preserve">Additionally, it might also be beneficial </w:t>
      </w:r>
      <w:r>
        <w:t xml:space="preserve">if the network knows the radio measurements related to the </w:t>
      </w:r>
      <w:r w:rsidR="007F2A31">
        <w:t>candidate target</w:t>
      </w:r>
      <w:r>
        <w:t xml:space="preserve"> cells </w:t>
      </w:r>
      <w:r w:rsidR="007F2A31">
        <w:t>at</w:t>
      </w:r>
      <w:r w:rsidR="00F704BB">
        <w:t xml:space="preserve"> RLF, as well as</w:t>
      </w:r>
      <w:r>
        <w:t xml:space="preserve"> the radio measurement</w:t>
      </w:r>
      <w:r w:rsidR="00F704BB">
        <w:t>s</w:t>
      </w:r>
      <w:r>
        <w:t xml:space="preserve"> related to the re-established cell, </w:t>
      </w:r>
      <w:r w:rsidR="00F704BB">
        <w:t>so that the network can properly tune</w:t>
      </w:r>
      <w:r>
        <w:t xml:space="preserve"> the CHO parameters for the A3/A5 events.</w:t>
      </w:r>
    </w:p>
    <w:p w14:paraId="0DBDFD49" w14:textId="5F4C8F6B" w:rsidR="00D23821" w:rsidRDefault="00D23821" w:rsidP="00D23821">
      <w:pPr>
        <w:pStyle w:val="Proposal"/>
      </w:pPr>
      <w:bookmarkStart w:id="7" w:name="_Toc47646492"/>
      <w:r>
        <w:t>RAN2 to consider the scenario of “</w:t>
      </w:r>
      <w:r w:rsidR="00314CEB" w:rsidRPr="00314CEB">
        <w:t>Unsuccessful CHO due to late CHO execution</w:t>
      </w:r>
      <w:r w:rsidR="00F704BB">
        <w:t>”</w:t>
      </w:r>
      <w:r w:rsidR="00DD36B1">
        <w:t xml:space="preserve"> in the SON framework during the WI</w:t>
      </w:r>
      <w:r w:rsidR="0029392B">
        <w:t>.</w:t>
      </w:r>
      <w:bookmarkEnd w:id="7"/>
    </w:p>
    <w:p w14:paraId="7496973E" w14:textId="680B9621" w:rsidR="00DE577A" w:rsidRDefault="00CB7FF0" w:rsidP="00A04F49">
      <w:pPr>
        <w:pStyle w:val="BodyText"/>
        <w:rPr>
          <w:b/>
          <w:bCs/>
          <w:u w:val="single"/>
        </w:rPr>
      </w:pPr>
      <w:r w:rsidRPr="00CB7FF0">
        <w:rPr>
          <w:b/>
          <w:bCs/>
          <w:u w:val="single"/>
        </w:rPr>
        <w:t xml:space="preserve">Scenario 3: </w:t>
      </w:r>
      <w:r w:rsidR="00B803F3" w:rsidRPr="00B803F3">
        <w:rPr>
          <w:b/>
          <w:bCs/>
          <w:u w:val="single"/>
        </w:rPr>
        <w:t>Unsuccessful CHO after CHO execution</w:t>
      </w:r>
    </w:p>
    <w:p w14:paraId="4E116FCF" w14:textId="399FD970" w:rsidR="005742B3" w:rsidRDefault="00CB7FF0" w:rsidP="00A04F49">
      <w:pPr>
        <w:pStyle w:val="BodyText"/>
      </w:pPr>
      <w:r>
        <w:t>This is similar to the “too early handover” and “handover to wrong cell” in normal HO.</w:t>
      </w:r>
      <w:r w:rsidR="005742B3">
        <w:t xml:space="preserve"> In this case, the UE executes the CHO configuration upon fulfilling the CHO triggering conditions for one of the target cells. However, a CHO handover failure may occur, and as such the UE may trigger a reestablishment procedure. </w:t>
      </w:r>
      <w:r w:rsidR="00604634">
        <w:t xml:space="preserve">Since the UE in Rel.16 may perform HO either following the ordinary HO procedure or the new CHO function, it is important to distinguish in the RLF report the case of ordinary HO failure and CHO failure.  </w:t>
      </w:r>
    </w:p>
    <w:p w14:paraId="52E652AE" w14:textId="3E1253E6" w:rsidR="00CB7FF0" w:rsidRDefault="005742B3" w:rsidP="005742B3">
      <w:pPr>
        <w:pStyle w:val="Proposal"/>
      </w:pPr>
      <w:bookmarkStart w:id="8" w:name="_Toc47646493"/>
      <w:r>
        <w:t>RAN2 to consider the scenario of “</w:t>
      </w:r>
      <w:r w:rsidR="00581720" w:rsidRPr="00581720">
        <w:t>Unsuccessful CHO after CHO execution</w:t>
      </w:r>
      <w:r>
        <w:t>”</w:t>
      </w:r>
      <w:r w:rsidR="00687668">
        <w:t xml:space="preserve"> in the SON framework during the WI</w:t>
      </w:r>
      <w:r>
        <w:t>.</w:t>
      </w:r>
      <w:bookmarkEnd w:id="8"/>
    </w:p>
    <w:p w14:paraId="002C2FCF" w14:textId="1A9E1EAD" w:rsidR="00604634" w:rsidRDefault="00604634" w:rsidP="005742B3">
      <w:pPr>
        <w:pStyle w:val="Proposal"/>
      </w:pPr>
      <w:bookmarkStart w:id="9" w:name="_Toc47646494"/>
      <w:r>
        <w:t>In</w:t>
      </w:r>
      <w:r w:rsidR="009402E2">
        <w:t>dicate</w:t>
      </w:r>
      <w:r>
        <w:t xml:space="preserve"> in the RLF report</w:t>
      </w:r>
      <w:r w:rsidR="009402E2">
        <w:t xml:space="preserve"> </w:t>
      </w:r>
      <w:r>
        <w:t xml:space="preserve">which type of handover failure occurred, </w:t>
      </w:r>
      <w:r w:rsidR="009402E2">
        <w:t xml:space="preserve">e.g. </w:t>
      </w:r>
      <w:r>
        <w:t xml:space="preserve"> </w:t>
      </w:r>
      <w:r w:rsidR="00581720">
        <w:t xml:space="preserve">failure or </w:t>
      </w:r>
      <w:r>
        <w:t xml:space="preserve">ordinary HO or </w:t>
      </w:r>
      <w:r w:rsidR="00581720">
        <w:t xml:space="preserve">failure of </w:t>
      </w:r>
      <w:r>
        <w:t xml:space="preserve">CHO </w:t>
      </w:r>
      <w:r w:rsidR="003D702D">
        <w:t xml:space="preserve">after CHO </w:t>
      </w:r>
      <w:r w:rsidR="00581720">
        <w:t>execution</w:t>
      </w:r>
      <w:r>
        <w:t>.</w:t>
      </w:r>
      <w:bookmarkEnd w:id="9"/>
    </w:p>
    <w:p w14:paraId="4405159D" w14:textId="23788505" w:rsidR="00604634" w:rsidRDefault="009402E2" w:rsidP="009402E2">
      <w:pPr>
        <w:rPr>
          <w:rFonts w:ascii="Arial" w:hAnsi="Arial"/>
          <w:lang w:eastAsia="zh-CN"/>
        </w:rPr>
      </w:pPr>
      <w:r w:rsidRPr="009F37F0">
        <w:rPr>
          <w:rFonts w:ascii="Arial" w:hAnsi="Arial"/>
          <w:lang w:eastAsia="zh-CN"/>
        </w:rPr>
        <w:t>Additionally, similar to Scenario 2, it can happen that the cell in which the UE re-establishes its connection was already in the list of candidate target cells or not</w:t>
      </w:r>
      <w:r w:rsidR="00F8313E" w:rsidRPr="009F37F0">
        <w:rPr>
          <w:rFonts w:ascii="Arial" w:hAnsi="Arial"/>
          <w:lang w:eastAsia="zh-CN"/>
        </w:rPr>
        <w:t xml:space="preserve">. </w:t>
      </w:r>
      <w:r w:rsidR="001F6DAB" w:rsidRPr="009F37F0">
        <w:rPr>
          <w:rFonts w:ascii="Arial" w:hAnsi="Arial"/>
          <w:lang w:eastAsia="zh-CN"/>
        </w:rPr>
        <w:t xml:space="preserve">We also note that if we follow the legacy procedural text, the UE will prepare an RLF report with handover failure indication, as soon as the handover towards the fist cell to which CHO was executed fails, even if the UE then successfully re-establishes to another cell which was already in the list of candidate target cells without transmitting any </w:t>
      </w:r>
      <w:r w:rsidR="001F6DAB" w:rsidRPr="009F37F0">
        <w:rPr>
          <w:rFonts w:ascii="Arial" w:hAnsi="Arial"/>
          <w:i/>
          <w:iCs/>
          <w:lang w:eastAsia="zh-CN"/>
        </w:rPr>
        <w:t>RRCReestablishmentRequest</w:t>
      </w:r>
      <w:r w:rsidR="001F6DAB" w:rsidRPr="009F37F0">
        <w:rPr>
          <w:rFonts w:ascii="Arial" w:hAnsi="Arial"/>
          <w:lang w:eastAsia="zh-CN"/>
        </w:rPr>
        <w:t xml:space="preserve">. Therefore, it is important that the RLF reports indicates </w:t>
      </w:r>
      <w:r w:rsidR="004E09AF" w:rsidRPr="009F37F0">
        <w:rPr>
          <w:rFonts w:ascii="Arial" w:hAnsi="Arial"/>
          <w:lang w:eastAsia="zh-CN"/>
        </w:rPr>
        <w:t>whether the re-established cell was already in the list of candidate target cells or not, so that the source gNB can infer whether the UE applied the CHO configuration to re</w:t>
      </w:r>
      <w:r w:rsidR="000B66F8" w:rsidRPr="009F37F0">
        <w:rPr>
          <w:rFonts w:ascii="Arial" w:hAnsi="Arial"/>
          <w:lang w:eastAsia="zh-CN"/>
        </w:rPr>
        <w:t>-</w:t>
      </w:r>
      <w:r w:rsidR="004E09AF" w:rsidRPr="009F37F0">
        <w:rPr>
          <w:rFonts w:ascii="Arial" w:hAnsi="Arial"/>
          <w:lang w:eastAsia="zh-CN"/>
        </w:rPr>
        <w:t xml:space="preserve">establish its connection or if it had to carry out a complete reestablishment procedure. </w:t>
      </w:r>
    </w:p>
    <w:p w14:paraId="1A1F41BE" w14:textId="70702931" w:rsidR="007E0B25" w:rsidRDefault="007E0B25" w:rsidP="007E0B25">
      <w:pPr>
        <w:pStyle w:val="Observation"/>
        <w:rPr>
          <w:lang w:eastAsia="zh-CN"/>
        </w:rPr>
      </w:pPr>
      <w:bookmarkStart w:id="10" w:name="_Toc47646484"/>
      <w:r>
        <w:rPr>
          <w:lang w:eastAsia="zh-CN"/>
        </w:rPr>
        <w:t xml:space="preserve">Both in case of </w:t>
      </w:r>
      <w:r>
        <w:t>“</w:t>
      </w:r>
      <w:r w:rsidRPr="00314CEB">
        <w:t>Unsuccessful CHO due to late CHO execution</w:t>
      </w:r>
      <w:r>
        <w:t>” and “</w:t>
      </w:r>
      <w:r w:rsidRPr="00581720">
        <w:t>Unsuccessful CHO after CHO execution</w:t>
      </w:r>
      <w:r>
        <w:t>”, it is beneficial for the network to know whether the UE was configured with CHO candidate target cells, and whether the re</w:t>
      </w:r>
      <w:r w:rsidR="00B27E7B">
        <w:t>-</w:t>
      </w:r>
      <w:r>
        <w:t>established cell (if any) was in the list of CHO candidate target cell</w:t>
      </w:r>
      <w:r w:rsidR="00ED5259">
        <w:t>.</w:t>
      </w:r>
      <w:bookmarkEnd w:id="10"/>
    </w:p>
    <w:p w14:paraId="3E522294" w14:textId="5D1612B0" w:rsidR="007E0B25" w:rsidRDefault="007E0B25" w:rsidP="007E0B25">
      <w:pPr>
        <w:pStyle w:val="Proposal"/>
      </w:pPr>
      <w:bookmarkStart w:id="11" w:name="_Ref46928811"/>
      <w:bookmarkStart w:id="12" w:name="_Toc47646495"/>
      <w:r>
        <w:t>RAN2 to discuss the content of the RLF report</w:t>
      </w:r>
      <w:r w:rsidR="00AD2B1C">
        <w:t xml:space="preserve"> to reflect the above CHO scenarios</w:t>
      </w:r>
      <w:r>
        <w:t>, including e.g. an indication of the configured CHO candidate target cells and the re-established cell as well as the related radio measurements.</w:t>
      </w:r>
      <w:bookmarkEnd w:id="11"/>
      <w:bookmarkEnd w:id="12"/>
    </w:p>
    <w:p w14:paraId="6E9B4769" w14:textId="2D717656" w:rsidR="001E2EB7" w:rsidRDefault="001E2EB7" w:rsidP="001E2EB7">
      <w:pPr>
        <w:pStyle w:val="Heading3"/>
      </w:pPr>
      <w:r>
        <w:t>2.1.2 Enhancements related to DAPS</w:t>
      </w:r>
      <w:r w:rsidR="000226D3">
        <w:t xml:space="preserve"> HO</w:t>
      </w:r>
    </w:p>
    <w:p w14:paraId="6D4411E3" w14:textId="3DB1010F" w:rsidR="00502D9F" w:rsidRPr="00EF2EAB" w:rsidRDefault="00B141CE" w:rsidP="00B141CE">
      <w:pPr>
        <w:rPr>
          <w:rFonts w:ascii="Arial" w:hAnsi="Arial"/>
          <w:lang w:eastAsia="zh-CN"/>
        </w:rPr>
      </w:pPr>
      <w:r w:rsidRPr="00B141CE">
        <w:rPr>
          <w:rFonts w:ascii="Arial" w:hAnsi="Arial"/>
          <w:lang w:eastAsia="zh-CN"/>
        </w:rPr>
        <w:t>In Rel.16</w:t>
      </w:r>
      <w:r>
        <w:rPr>
          <w:rFonts w:ascii="Arial" w:hAnsi="Arial"/>
          <w:lang w:eastAsia="zh-CN"/>
        </w:rPr>
        <w:t xml:space="preserve">, DAPS was introduced as a further mobility enhancement. In the case of DAPS handover, the UE keeps receiving and transmitting data on DAPS DRBs from/to the source cell after the reception of the HO command and for the whole duration of the HO procedure. Once the HO procedure is completed, the UE stops transmitting </w:t>
      </w:r>
      <w:r w:rsidR="002837C4">
        <w:rPr>
          <w:rFonts w:ascii="Arial" w:hAnsi="Arial"/>
          <w:lang w:eastAsia="zh-CN"/>
        </w:rPr>
        <w:t xml:space="preserve">the UL data in the source and </w:t>
      </w:r>
      <w:r w:rsidR="00D56B0B">
        <w:rPr>
          <w:rFonts w:ascii="Arial" w:hAnsi="Arial"/>
          <w:lang w:eastAsia="zh-CN"/>
        </w:rPr>
        <w:t xml:space="preserve">UL data are </w:t>
      </w:r>
      <w:r w:rsidR="002837C4">
        <w:rPr>
          <w:rFonts w:ascii="Arial" w:hAnsi="Arial"/>
          <w:lang w:eastAsia="zh-CN"/>
        </w:rPr>
        <w:t>just transmit</w:t>
      </w:r>
      <w:r w:rsidR="00D56B0B">
        <w:rPr>
          <w:rFonts w:ascii="Arial" w:hAnsi="Arial"/>
          <w:lang w:eastAsia="zh-CN"/>
        </w:rPr>
        <w:t>ted</w:t>
      </w:r>
      <w:r w:rsidR="002837C4">
        <w:rPr>
          <w:rFonts w:ascii="Arial" w:hAnsi="Arial"/>
          <w:lang w:eastAsia="zh-CN"/>
        </w:rPr>
        <w:t xml:space="preserve"> on the target cell. For the DL instead, the UE keeps receiving DL data from both the source and the target until the source cell connection is explicitly released by the target via RRCReconfiguration including </w:t>
      </w:r>
      <w:r w:rsidR="002837C4" w:rsidRPr="002837C4">
        <w:rPr>
          <w:rFonts w:ascii="Arial" w:hAnsi="Arial"/>
          <w:i/>
          <w:iCs/>
          <w:lang w:eastAsia="zh-CN"/>
        </w:rPr>
        <w:t>daps-SourceRelease</w:t>
      </w:r>
      <w:r w:rsidR="002837C4">
        <w:rPr>
          <w:rFonts w:ascii="Arial" w:hAnsi="Arial"/>
          <w:i/>
          <w:iCs/>
          <w:lang w:eastAsia="zh-CN"/>
        </w:rPr>
        <w:t>.</w:t>
      </w:r>
      <w:r w:rsidR="002278B3">
        <w:rPr>
          <w:rFonts w:ascii="Arial" w:hAnsi="Arial"/>
          <w:i/>
          <w:iCs/>
          <w:lang w:eastAsia="zh-CN"/>
        </w:rPr>
        <w:t xml:space="preserve"> </w:t>
      </w:r>
      <w:r w:rsidR="00EF2EAB">
        <w:rPr>
          <w:rFonts w:ascii="Arial" w:hAnsi="Arial"/>
          <w:i/>
          <w:iCs/>
          <w:lang w:eastAsia="zh-CN"/>
        </w:rPr>
        <w:br/>
      </w:r>
      <w:r w:rsidR="00EF2EAB">
        <w:rPr>
          <w:rFonts w:ascii="Arial" w:hAnsi="Arial"/>
          <w:lang w:eastAsia="zh-CN"/>
        </w:rPr>
        <w:fldChar w:fldCharType="begin"/>
      </w:r>
      <w:r w:rsidR="00EF2EAB">
        <w:rPr>
          <w:rFonts w:ascii="Arial" w:hAnsi="Arial"/>
          <w:lang w:eastAsia="zh-CN"/>
        </w:rPr>
        <w:instrText xml:space="preserve"> REF _Ref46997197 \h </w:instrText>
      </w:r>
      <w:r w:rsidR="008645CD">
        <w:rPr>
          <w:rFonts w:ascii="Arial" w:hAnsi="Arial"/>
          <w:lang w:eastAsia="zh-CN"/>
        </w:rPr>
        <w:instrText xml:space="preserve"> \* MERGEFORMAT </w:instrText>
      </w:r>
      <w:r w:rsidR="00EF2EAB">
        <w:rPr>
          <w:rFonts w:ascii="Arial" w:hAnsi="Arial"/>
          <w:lang w:eastAsia="zh-CN"/>
        </w:rPr>
      </w:r>
      <w:r w:rsidR="00EF2EAB">
        <w:rPr>
          <w:rFonts w:ascii="Arial" w:hAnsi="Arial"/>
          <w:lang w:eastAsia="zh-CN"/>
        </w:rPr>
        <w:fldChar w:fldCharType="separate"/>
      </w:r>
      <w:r w:rsidR="00FD73CA" w:rsidRPr="00FD73CA">
        <w:rPr>
          <w:rFonts w:ascii="Arial" w:hAnsi="Arial"/>
          <w:lang w:eastAsia="zh-CN"/>
        </w:rPr>
        <w:t>Figure 1</w:t>
      </w:r>
      <w:r w:rsidR="00EF2EAB">
        <w:rPr>
          <w:rFonts w:ascii="Arial" w:hAnsi="Arial"/>
          <w:lang w:eastAsia="zh-CN"/>
        </w:rPr>
        <w:fldChar w:fldCharType="end"/>
      </w:r>
      <w:r w:rsidR="00EF2EAB">
        <w:rPr>
          <w:rFonts w:ascii="Arial" w:hAnsi="Arial"/>
          <w:lang w:eastAsia="zh-CN"/>
        </w:rPr>
        <w:t xml:space="preserve"> shows the DAPS HO procedures before</w:t>
      </w:r>
      <w:r w:rsidR="008645CD">
        <w:rPr>
          <w:rFonts w:ascii="Arial" w:hAnsi="Arial"/>
          <w:lang w:eastAsia="zh-CN"/>
        </w:rPr>
        <w:t xml:space="preserve"> and after the HO complet</w:t>
      </w:r>
      <w:r w:rsidR="00516D60">
        <w:rPr>
          <w:rFonts w:ascii="Arial" w:hAnsi="Arial"/>
          <w:lang w:eastAsia="zh-CN"/>
        </w:rPr>
        <w:t>ion</w:t>
      </w:r>
      <w:r w:rsidR="008645CD">
        <w:rPr>
          <w:rFonts w:ascii="Arial" w:hAnsi="Arial"/>
          <w:lang w:eastAsia="zh-CN"/>
        </w:rPr>
        <w:t>.</w:t>
      </w:r>
    </w:p>
    <w:p w14:paraId="11FD0DB4" w14:textId="0EF762CD" w:rsidR="00502D9F" w:rsidRDefault="00502D9F" w:rsidP="00502D9F">
      <w:pPr>
        <w:keepNext/>
      </w:pPr>
      <w:r>
        <w:rPr>
          <w:noProof/>
        </w:rPr>
        <w:drawing>
          <wp:inline distT="0" distB="0" distL="0" distR="0" wp14:anchorId="18FAF2CE" wp14:editId="296C1282">
            <wp:extent cx="2985135" cy="2438400"/>
            <wp:effectExtent l="0" t="0" r="5715" b="0"/>
            <wp:docPr id="4103358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F07E4BE-5391-4C48-8007-4329913DFB42}"/>
                        </a:ext>
                      </a:extLst>
                    </a:blip>
                    <a:stretch>
                      <a:fillRect/>
                    </a:stretch>
                  </pic:blipFill>
                  <pic:spPr>
                    <a:xfrm>
                      <a:off x="0" y="0"/>
                      <a:ext cx="2985135" cy="2438400"/>
                    </a:xfrm>
                    <a:prstGeom prst="rect">
                      <a:avLst/>
                    </a:prstGeom>
                  </pic:spPr>
                </pic:pic>
              </a:graphicData>
            </a:graphic>
          </wp:inline>
        </w:drawing>
      </w:r>
      <w:r>
        <w:rPr>
          <w:noProof/>
        </w:rPr>
        <w:drawing>
          <wp:inline distT="0" distB="0" distL="0" distR="0" wp14:anchorId="43960460" wp14:editId="45248A8B">
            <wp:extent cx="3117380" cy="2442210"/>
            <wp:effectExtent l="0" t="0" r="0" b="0"/>
            <wp:docPr id="5430885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AF214BD3-E6AF-4E2C-A9E7-051E7FFC73A8}"/>
                        </a:ext>
                      </a:extLst>
                    </a:blip>
                    <a:stretch>
                      <a:fillRect/>
                    </a:stretch>
                  </pic:blipFill>
                  <pic:spPr>
                    <a:xfrm>
                      <a:off x="0" y="0"/>
                      <a:ext cx="3117380" cy="2442210"/>
                    </a:xfrm>
                    <a:prstGeom prst="rect">
                      <a:avLst/>
                    </a:prstGeom>
                  </pic:spPr>
                </pic:pic>
              </a:graphicData>
            </a:graphic>
          </wp:inline>
        </w:drawing>
      </w:r>
    </w:p>
    <w:p w14:paraId="34037288" w14:textId="30E2E824" w:rsidR="00502D9F" w:rsidRDefault="00502D9F" w:rsidP="00502D9F">
      <w:pPr>
        <w:pStyle w:val="Caption"/>
        <w:jc w:val="center"/>
      </w:pPr>
      <w:bookmarkStart w:id="13" w:name="_Ref46997197"/>
      <w:r>
        <w:t xml:space="preserve">Figure </w:t>
      </w:r>
      <w:r w:rsidR="006467A8">
        <w:fldChar w:fldCharType="begin"/>
      </w:r>
      <w:r w:rsidR="006467A8">
        <w:instrText xml:space="preserve"> SEQ Figure \* ARABIC </w:instrText>
      </w:r>
      <w:r w:rsidR="006467A8">
        <w:fldChar w:fldCharType="separate"/>
      </w:r>
      <w:r w:rsidR="00FD73CA">
        <w:rPr>
          <w:noProof/>
        </w:rPr>
        <w:t>1</w:t>
      </w:r>
      <w:r w:rsidR="006467A8">
        <w:rPr>
          <w:noProof/>
        </w:rPr>
        <w:fldChar w:fldCharType="end"/>
      </w:r>
      <w:bookmarkEnd w:id="13"/>
      <w:r>
        <w:t>: DAPS HO procedures before and after HO complete message</w:t>
      </w:r>
      <w:r w:rsidR="001B611F">
        <w:t>.</w:t>
      </w:r>
    </w:p>
    <w:p w14:paraId="14F762A3" w14:textId="39AA05A6" w:rsidR="00914E5F" w:rsidRDefault="002278B3" w:rsidP="00B141CE">
      <w:pPr>
        <w:rPr>
          <w:rFonts w:ascii="Arial" w:hAnsi="Arial"/>
          <w:lang w:eastAsia="zh-CN"/>
        </w:rPr>
      </w:pPr>
      <w:r>
        <w:rPr>
          <w:rFonts w:ascii="Arial" w:hAnsi="Arial"/>
          <w:i/>
          <w:iCs/>
          <w:lang w:eastAsia="zh-CN"/>
        </w:rPr>
        <w:br/>
      </w:r>
      <w:r>
        <w:rPr>
          <w:rFonts w:ascii="Arial" w:hAnsi="Arial"/>
          <w:lang w:eastAsia="zh-CN"/>
        </w:rPr>
        <w:t xml:space="preserve">From the control plane perspective, with DAPS HO, the UE shall </w:t>
      </w:r>
      <w:r w:rsidR="00D019F6">
        <w:rPr>
          <w:rFonts w:ascii="Arial" w:hAnsi="Arial"/>
          <w:lang w:eastAsia="zh-CN"/>
        </w:rPr>
        <w:t>continue</w:t>
      </w:r>
      <w:r>
        <w:rPr>
          <w:rFonts w:ascii="Arial" w:hAnsi="Arial"/>
          <w:lang w:eastAsia="zh-CN"/>
        </w:rPr>
        <w:t xml:space="preserve"> RLM </w:t>
      </w:r>
      <w:r w:rsidR="00DE6106">
        <w:rPr>
          <w:rFonts w:ascii="Arial" w:hAnsi="Arial"/>
          <w:lang w:eastAsia="zh-CN"/>
        </w:rPr>
        <w:t>with respect to</w:t>
      </w:r>
      <w:r w:rsidR="00D019F6">
        <w:rPr>
          <w:rFonts w:ascii="Arial" w:hAnsi="Arial"/>
          <w:lang w:eastAsia="zh-CN"/>
        </w:rPr>
        <w:t xml:space="preserve"> </w:t>
      </w:r>
      <w:r>
        <w:rPr>
          <w:rFonts w:ascii="Arial" w:hAnsi="Arial"/>
          <w:lang w:eastAsia="zh-CN"/>
        </w:rPr>
        <w:t xml:space="preserve">the source cell until HO completion. Hence if HO fails towards the target, i.e. T304 expires, the UE fallbacks to source </w:t>
      </w:r>
      <w:r w:rsidR="008977E1">
        <w:rPr>
          <w:rFonts w:ascii="Arial" w:hAnsi="Arial"/>
          <w:lang w:eastAsia="zh-CN"/>
        </w:rPr>
        <w:t>and continues normal operations with</w:t>
      </w:r>
      <w:r w:rsidR="00121741">
        <w:rPr>
          <w:rFonts w:ascii="Arial" w:hAnsi="Arial"/>
          <w:lang w:eastAsia="zh-CN"/>
        </w:rPr>
        <w:t>out</w:t>
      </w:r>
      <w:r w:rsidR="008977E1">
        <w:rPr>
          <w:rFonts w:ascii="Arial" w:hAnsi="Arial"/>
          <w:lang w:eastAsia="zh-CN"/>
        </w:rPr>
        <w:t xml:space="preserve"> the need for reestablishment</w:t>
      </w:r>
      <w:r w:rsidR="00121741">
        <w:rPr>
          <w:rFonts w:ascii="Arial" w:hAnsi="Arial"/>
          <w:lang w:eastAsia="zh-CN"/>
        </w:rPr>
        <w:t xml:space="preserve">, as long as </w:t>
      </w:r>
      <w:r w:rsidR="00E4378C">
        <w:rPr>
          <w:rFonts w:ascii="Arial" w:hAnsi="Arial"/>
          <w:lang w:eastAsia="zh-CN"/>
        </w:rPr>
        <w:t xml:space="preserve">in the meantime no </w:t>
      </w:r>
      <w:r w:rsidR="00121741">
        <w:rPr>
          <w:rFonts w:ascii="Arial" w:hAnsi="Arial"/>
          <w:lang w:eastAsia="zh-CN"/>
        </w:rPr>
        <w:t>RLF has occurred in the source PCell</w:t>
      </w:r>
      <w:r w:rsidR="008977E1">
        <w:rPr>
          <w:rFonts w:ascii="Arial" w:hAnsi="Arial"/>
          <w:lang w:eastAsia="zh-CN"/>
        </w:rPr>
        <w:t xml:space="preserve">. </w:t>
      </w:r>
    </w:p>
    <w:p w14:paraId="660026C0" w14:textId="663AA490" w:rsidR="00914E5F" w:rsidRDefault="00914E5F" w:rsidP="00B141CE">
      <w:pPr>
        <w:rPr>
          <w:rFonts w:ascii="Arial" w:hAnsi="Arial"/>
          <w:lang w:eastAsia="zh-CN"/>
        </w:rPr>
      </w:pPr>
      <w:r>
        <w:rPr>
          <w:rFonts w:ascii="Arial" w:hAnsi="Arial"/>
          <w:lang w:eastAsia="zh-CN"/>
        </w:rPr>
        <w:t xml:space="preserve">Given the above discussion, the following failure scenarios can </w:t>
      </w:r>
      <w:r w:rsidR="00121741">
        <w:rPr>
          <w:rFonts w:ascii="Arial" w:hAnsi="Arial"/>
          <w:lang w:eastAsia="zh-CN"/>
        </w:rPr>
        <w:t>be distinguished</w:t>
      </w:r>
      <w:r>
        <w:rPr>
          <w:rFonts w:ascii="Arial" w:hAnsi="Arial"/>
          <w:lang w:eastAsia="zh-CN"/>
        </w:rPr>
        <w:t xml:space="preserve"> when DAPS is configured at the UE:</w:t>
      </w:r>
    </w:p>
    <w:p w14:paraId="403F1D6A" w14:textId="12048107" w:rsidR="00914E5F" w:rsidRPr="00914E5F" w:rsidRDefault="00914E5F" w:rsidP="00914E5F">
      <w:pPr>
        <w:pStyle w:val="ListParagraph"/>
        <w:numPr>
          <w:ilvl w:val="0"/>
          <w:numId w:val="28"/>
        </w:numPr>
        <w:rPr>
          <w:rFonts w:ascii="Arial" w:eastAsia="Times New Roman" w:hAnsi="Arial"/>
          <w:sz w:val="20"/>
          <w:szCs w:val="20"/>
          <w:lang w:val="en-GB" w:eastAsia="zh-CN"/>
        </w:rPr>
      </w:pPr>
      <w:r w:rsidRPr="00914E5F">
        <w:rPr>
          <w:rFonts w:ascii="Arial" w:eastAsia="Times New Roman" w:hAnsi="Arial"/>
          <w:sz w:val="20"/>
          <w:szCs w:val="20"/>
          <w:lang w:val="en-GB" w:eastAsia="zh-CN"/>
        </w:rPr>
        <w:t>DAPS HO failure with fallback to source cell</w:t>
      </w:r>
    </w:p>
    <w:p w14:paraId="51D6B765" w14:textId="480B947F" w:rsidR="00914E5F" w:rsidRPr="00914E5F" w:rsidRDefault="00914E5F" w:rsidP="00914E5F">
      <w:pPr>
        <w:pStyle w:val="ListParagraph"/>
        <w:numPr>
          <w:ilvl w:val="0"/>
          <w:numId w:val="28"/>
        </w:numPr>
        <w:rPr>
          <w:rFonts w:ascii="Arial" w:eastAsia="Times New Roman" w:hAnsi="Arial"/>
          <w:sz w:val="20"/>
          <w:szCs w:val="20"/>
          <w:lang w:val="en-GB" w:eastAsia="zh-CN"/>
        </w:rPr>
      </w:pPr>
      <w:r w:rsidRPr="00914E5F">
        <w:rPr>
          <w:rFonts w:ascii="Arial" w:eastAsia="Times New Roman" w:hAnsi="Arial"/>
          <w:sz w:val="20"/>
          <w:szCs w:val="20"/>
          <w:lang w:val="en-GB" w:eastAsia="zh-CN"/>
        </w:rPr>
        <w:t>DAPS HO failure with reestablishment to another cell different from target and source</w:t>
      </w:r>
      <w:r w:rsidR="00AD26D4">
        <w:rPr>
          <w:rFonts w:ascii="Arial" w:eastAsia="Times New Roman" w:hAnsi="Arial"/>
          <w:sz w:val="20"/>
          <w:szCs w:val="20"/>
          <w:lang w:val="en-GB" w:eastAsia="zh-CN"/>
        </w:rPr>
        <w:t>, i.e. HO failure in the target and fallback failure in the source</w:t>
      </w:r>
    </w:p>
    <w:p w14:paraId="19BC9733" w14:textId="0553CF31" w:rsidR="00914E5F" w:rsidRDefault="00914E5F" w:rsidP="00914E5F">
      <w:pPr>
        <w:pStyle w:val="ListParagraph"/>
        <w:numPr>
          <w:ilvl w:val="0"/>
          <w:numId w:val="28"/>
        </w:numPr>
        <w:rPr>
          <w:rFonts w:ascii="Arial" w:eastAsia="Times New Roman" w:hAnsi="Arial"/>
          <w:sz w:val="20"/>
          <w:szCs w:val="20"/>
          <w:lang w:val="en-GB" w:eastAsia="zh-CN"/>
        </w:rPr>
      </w:pPr>
      <w:r w:rsidRPr="00914E5F">
        <w:rPr>
          <w:rFonts w:ascii="Arial" w:eastAsia="Times New Roman" w:hAnsi="Arial"/>
          <w:sz w:val="20"/>
          <w:szCs w:val="20"/>
          <w:lang w:val="en-GB" w:eastAsia="zh-CN"/>
        </w:rPr>
        <w:t xml:space="preserve">RLF </w:t>
      </w:r>
      <w:r w:rsidR="00555A4D">
        <w:rPr>
          <w:rFonts w:ascii="Arial" w:eastAsia="Times New Roman" w:hAnsi="Arial"/>
          <w:sz w:val="20"/>
          <w:szCs w:val="20"/>
          <w:lang w:val="en-GB" w:eastAsia="zh-CN"/>
        </w:rPr>
        <w:t xml:space="preserve">in </w:t>
      </w:r>
      <w:r w:rsidRPr="00914E5F">
        <w:rPr>
          <w:rFonts w:ascii="Arial" w:eastAsia="Times New Roman" w:hAnsi="Arial"/>
          <w:sz w:val="20"/>
          <w:szCs w:val="20"/>
          <w:lang w:val="en-GB" w:eastAsia="zh-CN"/>
        </w:rPr>
        <w:t xml:space="preserve">target cell after DAPS HO successful completion and before </w:t>
      </w:r>
      <w:r w:rsidRPr="00914E5F">
        <w:rPr>
          <w:rFonts w:ascii="Arial" w:eastAsia="Times New Roman" w:hAnsi="Arial"/>
          <w:i/>
          <w:iCs/>
          <w:sz w:val="20"/>
          <w:szCs w:val="20"/>
          <w:lang w:val="en-GB" w:eastAsia="zh-CN"/>
        </w:rPr>
        <w:t>daps-SourceRelease</w:t>
      </w:r>
      <w:r w:rsidRPr="00914E5F">
        <w:rPr>
          <w:rFonts w:ascii="Arial" w:eastAsia="Times New Roman" w:hAnsi="Arial"/>
          <w:sz w:val="20"/>
          <w:szCs w:val="20"/>
          <w:lang w:val="en-GB" w:eastAsia="zh-CN"/>
        </w:rPr>
        <w:t xml:space="preserve"> reception</w:t>
      </w:r>
    </w:p>
    <w:p w14:paraId="5D320BEF" w14:textId="46416477" w:rsidR="00AA2274" w:rsidRPr="003F2168" w:rsidRDefault="00AA2274" w:rsidP="00914E5F">
      <w:pPr>
        <w:rPr>
          <w:rFonts w:ascii="Arial" w:hAnsi="Arial"/>
          <w:lang w:val="en-US" w:eastAsia="zh-CN"/>
        </w:rPr>
      </w:pPr>
      <w:r>
        <w:rPr>
          <w:rFonts w:ascii="Arial" w:hAnsi="Arial"/>
          <w:lang w:eastAsia="zh-CN"/>
        </w:rPr>
        <w:br/>
        <w:t xml:space="preserve">For the case 1, we note that </w:t>
      </w:r>
      <w:r w:rsidR="00921415">
        <w:rPr>
          <w:rFonts w:ascii="Arial" w:hAnsi="Arial"/>
          <w:lang w:eastAsia="zh-CN"/>
        </w:rPr>
        <w:t xml:space="preserve">from the existing legacy procedural text, </w:t>
      </w:r>
      <w:r>
        <w:rPr>
          <w:rFonts w:ascii="Arial" w:hAnsi="Arial"/>
          <w:lang w:eastAsia="zh-CN"/>
        </w:rPr>
        <w:t xml:space="preserve">no RLF report </w:t>
      </w:r>
      <w:r w:rsidR="00921415">
        <w:rPr>
          <w:rFonts w:ascii="Arial" w:hAnsi="Arial"/>
          <w:lang w:eastAsia="zh-CN"/>
        </w:rPr>
        <w:t xml:space="preserve">including HOF indication </w:t>
      </w:r>
      <w:r>
        <w:rPr>
          <w:rFonts w:ascii="Arial" w:hAnsi="Arial"/>
          <w:lang w:eastAsia="zh-CN"/>
        </w:rPr>
        <w:t xml:space="preserve">will be triggered. Rather, the UE will just </w:t>
      </w:r>
      <w:r w:rsidR="003F2168" w:rsidRPr="003F2168">
        <w:rPr>
          <w:rFonts w:ascii="Arial" w:hAnsi="Arial"/>
          <w:lang w:eastAsia="zh-CN"/>
        </w:rPr>
        <w:t>transmit</w:t>
      </w:r>
      <w:r>
        <w:rPr>
          <w:rFonts w:ascii="Arial" w:hAnsi="Arial"/>
          <w:lang w:eastAsia="zh-CN"/>
        </w:rPr>
        <w:t xml:space="preserve"> </w:t>
      </w:r>
      <w:r w:rsidR="00A90680">
        <w:rPr>
          <w:rFonts w:ascii="Arial" w:hAnsi="Arial"/>
          <w:lang w:eastAsia="zh-CN"/>
        </w:rPr>
        <w:t xml:space="preserve">a </w:t>
      </w:r>
      <w:r w:rsidR="003F2168" w:rsidRPr="003F2168">
        <w:rPr>
          <w:rFonts w:ascii="Arial" w:hAnsi="Arial"/>
          <w:lang w:eastAsia="zh-CN"/>
        </w:rPr>
        <w:t>FailureInformation</w:t>
      </w:r>
      <w:r w:rsidR="00A90680">
        <w:rPr>
          <w:rFonts w:ascii="Arial" w:hAnsi="Arial"/>
          <w:lang w:eastAsia="zh-CN"/>
        </w:rPr>
        <w:t xml:space="preserve"> message </w:t>
      </w:r>
      <w:r w:rsidR="003F2168" w:rsidRPr="003F2168">
        <w:rPr>
          <w:rFonts w:ascii="Arial" w:hAnsi="Arial"/>
          <w:lang w:eastAsia="zh-CN"/>
        </w:rPr>
        <w:t>in the source cell, with failureType set to dapsHO-failure</w:t>
      </w:r>
      <w:r w:rsidR="00BF4CA9">
        <w:rPr>
          <w:rFonts w:ascii="Arial" w:hAnsi="Arial"/>
          <w:lang w:eastAsia="zh-CN"/>
        </w:rPr>
        <w:t>.</w:t>
      </w:r>
      <w:r>
        <w:rPr>
          <w:rFonts w:ascii="Arial" w:hAnsi="Arial"/>
          <w:lang w:eastAsia="zh-CN"/>
        </w:rPr>
        <w:t xml:space="preserve"> </w:t>
      </w:r>
      <w:r w:rsidR="00921415">
        <w:rPr>
          <w:rFonts w:ascii="Arial" w:hAnsi="Arial"/>
          <w:lang w:eastAsia="zh-CN"/>
        </w:rPr>
        <w:t xml:space="preserve">Hence, some useful information, such as the neighbouring cells results, </w:t>
      </w:r>
      <w:r w:rsidR="00D95612">
        <w:rPr>
          <w:rFonts w:ascii="Arial" w:hAnsi="Arial"/>
          <w:lang w:eastAsia="zh-CN"/>
        </w:rPr>
        <w:t xml:space="preserve">the location info, etc., </w:t>
      </w:r>
      <w:r w:rsidR="00921415">
        <w:rPr>
          <w:rFonts w:ascii="Arial" w:hAnsi="Arial"/>
          <w:lang w:eastAsia="zh-CN"/>
        </w:rPr>
        <w:t xml:space="preserve">that are </w:t>
      </w:r>
      <w:r w:rsidR="00AB1012">
        <w:rPr>
          <w:rFonts w:ascii="Arial" w:hAnsi="Arial"/>
          <w:lang w:eastAsia="zh-CN"/>
        </w:rPr>
        <w:t>includ</w:t>
      </w:r>
      <w:r w:rsidR="003621B2">
        <w:rPr>
          <w:rFonts w:ascii="Arial" w:hAnsi="Arial"/>
          <w:lang w:eastAsia="zh-CN"/>
        </w:rPr>
        <w:t>ed</w:t>
      </w:r>
      <w:r w:rsidR="00AB1012">
        <w:rPr>
          <w:rFonts w:ascii="Arial" w:hAnsi="Arial"/>
          <w:lang w:eastAsia="zh-CN"/>
        </w:rPr>
        <w:t xml:space="preserve"> within the HOF report will not be included in this case</w:t>
      </w:r>
      <w:r w:rsidR="003621B2">
        <w:rPr>
          <w:rFonts w:ascii="Arial" w:hAnsi="Arial"/>
          <w:lang w:eastAsia="zh-CN"/>
        </w:rPr>
        <w:t>. As a consequence, the source gNB may not have enough information to select a proper target cell for DAPS HO.</w:t>
      </w:r>
    </w:p>
    <w:p w14:paraId="6A7EA816" w14:textId="0D511DA9" w:rsidR="00AB1012" w:rsidRDefault="003621B2" w:rsidP="00AB1012">
      <w:pPr>
        <w:pStyle w:val="Observation"/>
        <w:rPr>
          <w:lang w:eastAsia="zh-CN"/>
        </w:rPr>
      </w:pPr>
      <w:bookmarkStart w:id="14" w:name="_Toc47646485"/>
      <w:r>
        <w:rPr>
          <w:lang w:eastAsia="zh-CN"/>
        </w:rPr>
        <w:t xml:space="preserve">In the case of </w:t>
      </w:r>
      <w:r w:rsidRPr="00914E5F">
        <w:rPr>
          <w:lang w:eastAsia="zh-CN"/>
        </w:rPr>
        <w:t>DAPS HO failure with fallback to source cell</w:t>
      </w:r>
      <w:r>
        <w:rPr>
          <w:lang w:eastAsia="zh-CN"/>
        </w:rPr>
        <w:t>, no RLF report with HOF indication will be included by the UE</w:t>
      </w:r>
      <w:r w:rsidR="00C55A91">
        <w:rPr>
          <w:lang w:eastAsia="zh-CN"/>
        </w:rPr>
        <w:t>, as per legacy procedure</w:t>
      </w:r>
      <w:r>
        <w:rPr>
          <w:lang w:eastAsia="zh-CN"/>
        </w:rPr>
        <w:t>. Hence, the source gNB may not have enough information to select a proper target cell for DAPS HO</w:t>
      </w:r>
      <w:r w:rsidR="00BD05F3">
        <w:rPr>
          <w:lang w:eastAsia="zh-CN"/>
        </w:rPr>
        <w:t>.</w:t>
      </w:r>
      <w:bookmarkEnd w:id="14"/>
    </w:p>
    <w:p w14:paraId="6560FD56" w14:textId="1E0B72A7" w:rsidR="007958A3" w:rsidRDefault="00D95612" w:rsidP="003621B2">
      <w:pPr>
        <w:rPr>
          <w:rFonts w:ascii="Arial" w:hAnsi="Arial"/>
          <w:lang w:eastAsia="zh-CN"/>
        </w:rPr>
      </w:pPr>
      <w:r w:rsidRPr="00C75FE9">
        <w:rPr>
          <w:rFonts w:ascii="Arial" w:hAnsi="Arial"/>
          <w:lang w:eastAsia="zh-CN"/>
        </w:rPr>
        <w:t xml:space="preserve">One proposal is therefore to ensure that even in the case of DAPS HO failure with fallback to source cell, the UE reports to the network some information </w:t>
      </w:r>
      <w:r w:rsidR="001B63D3" w:rsidRPr="00C75FE9">
        <w:rPr>
          <w:rFonts w:ascii="Arial" w:hAnsi="Arial"/>
          <w:lang w:eastAsia="zh-CN"/>
        </w:rPr>
        <w:t>related to such failure, in order to aid the network to improve the DAPS HO performances.</w:t>
      </w:r>
      <w:r w:rsidR="000B2A73" w:rsidRPr="00C75FE9">
        <w:rPr>
          <w:rFonts w:ascii="Arial" w:hAnsi="Arial"/>
          <w:lang w:eastAsia="zh-CN"/>
        </w:rPr>
        <w:t xml:space="preserve"> It can be discussed whether such information should be conveyed in the RLF-report or </w:t>
      </w:r>
      <w:r w:rsidR="007958A3" w:rsidRPr="00C75FE9">
        <w:rPr>
          <w:rFonts w:ascii="Arial" w:hAnsi="Arial"/>
          <w:lang w:eastAsia="zh-CN"/>
        </w:rPr>
        <w:t>in an enhanced DAPS failure information message.</w:t>
      </w:r>
    </w:p>
    <w:p w14:paraId="383A2172" w14:textId="60E67171" w:rsidR="00C3764C" w:rsidRPr="00C75FE9" w:rsidRDefault="00C3764C" w:rsidP="00C3764C">
      <w:pPr>
        <w:pStyle w:val="Proposal"/>
      </w:pPr>
      <w:bookmarkStart w:id="15" w:name="_Toc47646496"/>
      <w:r>
        <w:t>RAN2 to consider the scenario of “</w:t>
      </w:r>
      <w:r w:rsidRPr="00914E5F">
        <w:t>DAPS HO failure with fallback to source cell</w:t>
      </w:r>
      <w:r>
        <w:t>” in the SON framework during the WI</w:t>
      </w:r>
      <w:bookmarkEnd w:id="15"/>
    </w:p>
    <w:p w14:paraId="601086E2" w14:textId="35D0E360" w:rsidR="003621B2" w:rsidRDefault="007958A3" w:rsidP="007958A3">
      <w:pPr>
        <w:pStyle w:val="Proposal"/>
      </w:pPr>
      <w:bookmarkStart w:id="16" w:name="_Toc47646497"/>
      <w:r>
        <w:t>Even in the case of “</w:t>
      </w:r>
      <w:r w:rsidRPr="00914E5F">
        <w:t>DAPS HO failure with fallback to source cell</w:t>
      </w:r>
      <w:r>
        <w:t xml:space="preserve">”, the UE includes some information related to such failure, e.g. neighbouring measurement results, location information, </w:t>
      </w:r>
      <w:r w:rsidR="0055687F">
        <w:t xml:space="preserve">RA-related info </w:t>
      </w:r>
      <w:r>
        <w:t>etc.</w:t>
      </w:r>
      <w:r w:rsidR="0055687F">
        <w:t>, similar to the legacy RLF report.</w:t>
      </w:r>
      <w:bookmarkEnd w:id="16"/>
    </w:p>
    <w:p w14:paraId="32804895" w14:textId="6DC8178F" w:rsidR="00D03250" w:rsidRDefault="00D03250" w:rsidP="007958A3">
      <w:pPr>
        <w:pStyle w:val="Proposal"/>
      </w:pPr>
      <w:bookmarkStart w:id="17" w:name="_Toc47646498"/>
      <w:r>
        <w:t>RAN2 to discuss whether to include the information related to “</w:t>
      </w:r>
      <w:r w:rsidRPr="00914E5F">
        <w:t>DAPS HO failure with fallback to source cell</w:t>
      </w:r>
      <w:r>
        <w:t xml:space="preserve">” in the RLF-report or in the </w:t>
      </w:r>
      <w:r w:rsidRPr="00834AED">
        <w:rPr>
          <w:i/>
        </w:rPr>
        <w:t>FailureInformation</w:t>
      </w:r>
      <w:r>
        <w:rPr>
          <w:i/>
        </w:rPr>
        <w:t xml:space="preserve"> </w:t>
      </w:r>
      <w:r w:rsidRPr="00D03250">
        <w:t>message.</w:t>
      </w:r>
      <w:bookmarkEnd w:id="17"/>
    </w:p>
    <w:p w14:paraId="637668B5" w14:textId="77777777" w:rsidR="00935C2B" w:rsidRDefault="00C75FE9" w:rsidP="00B471AC">
      <w:pPr>
        <w:rPr>
          <w:rFonts w:ascii="Arial" w:hAnsi="Arial"/>
          <w:lang w:eastAsia="zh-CN"/>
        </w:rPr>
      </w:pPr>
      <w:r w:rsidRPr="00900778">
        <w:rPr>
          <w:rFonts w:ascii="Arial" w:hAnsi="Arial"/>
          <w:lang w:eastAsia="zh-CN"/>
        </w:rPr>
        <w:t xml:space="preserve">For the second case, </w:t>
      </w:r>
      <w:r w:rsidR="00591670" w:rsidRPr="00900778">
        <w:rPr>
          <w:rFonts w:ascii="Arial" w:hAnsi="Arial"/>
          <w:lang w:eastAsia="zh-CN"/>
        </w:rPr>
        <w:t xml:space="preserve">the classical RLF report with HOF failure cause will be included. </w:t>
      </w:r>
    </w:p>
    <w:p w14:paraId="509BD0F4" w14:textId="77777777" w:rsidR="00935C2B" w:rsidRDefault="00935C2B" w:rsidP="00935C2B">
      <w:pPr>
        <w:pStyle w:val="Proposal"/>
      </w:pPr>
      <w:bookmarkStart w:id="18" w:name="_Toc47646499"/>
      <w:r>
        <w:t>RAN2 to consider the scenario of “</w:t>
      </w:r>
      <w:r w:rsidRPr="00914E5F">
        <w:t>DAPS HO failure with reestablishment to a</w:t>
      </w:r>
      <w:r>
        <w:t xml:space="preserve"> third cell” in the SON framework during the WI.</w:t>
      </w:r>
      <w:bookmarkEnd w:id="18"/>
    </w:p>
    <w:p w14:paraId="47C4A6D4" w14:textId="4393C993" w:rsidR="00862122" w:rsidRPr="00F62582" w:rsidRDefault="00591670" w:rsidP="00862122">
      <w:pPr>
        <w:rPr>
          <w:rFonts w:ascii="Arial" w:hAnsi="Arial"/>
          <w:lang w:eastAsia="zh-CN"/>
        </w:rPr>
      </w:pPr>
      <w:r w:rsidRPr="00900778">
        <w:rPr>
          <w:rFonts w:ascii="Arial" w:hAnsi="Arial"/>
          <w:lang w:eastAsia="zh-CN"/>
        </w:rPr>
        <w:t>It is</w:t>
      </w:r>
      <w:r w:rsidR="00C46CDE">
        <w:rPr>
          <w:rFonts w:ascii="Arial" w:hAnsi="Arial"/>
          <w:lang w:eastAsia="zh-CN"/>
        </w:rPr>
        <w:t>,</w:t>
      </w:r>
      <w:r w:rsidRPr="00900778">
        <w:rPr>
          <w:rFonts w:ascii="Arial" w:hAnsi="Arial"/>
          <w:lang w:eastAsia="zh-CN"/>
        </w:rPr>
        <w:t xml:space="preserve"> however, important to include an indication that the failure occurred when the UE executed a DAPS HO.</w:t>
      </w:r>
      <w:r w:rsidR="00900778" w:rsidRPr="00900778">
        <w:rPr>
          <w:rFonts w:ascii="Arial" w:hAnsi="Arial"/>
          <w:lang w:eastAsia="zh-CN"/>
        </w:rPr>
        <w:t xml:space="preserve"> For example, by combining this information with neighbouring measurement results and with the re-established cell information contained in the RLF report, the source cell can select another target cell for DAPS.</w:t>
      </w:r>
      <w:r w:rsidR="00DA282D">
        <w:rPr>
          <w:rFonts w:ascii="Arial" w:hAnsi="Arial"/>
          <w:lang w:eastAsia="zh-CN"/>
        </w:rPr>
        <w:br/>
      </w:r>
      <w:r w:rsidR="00DC5FFA" w:rsidRPr="00F62582">
        <w:rPr>
          <w:rFonts w:ascii="Arial" w:hAnsi="Arial"/>
          <w:lang w:eastAsia="zh-CN"/>
        </w:rPr>
        <w:t xml:space="preserve">Further, </w:t>
      </w:r>
      <w:r w:rsidR="002C5007">
        <w:rPr>
          <w:rFonts w:ascii="Arial" w:hAnsi="Arial"/>
          <w:lang w:eastAsia="zh-CN"/>
        </w:rPr>
        <w:t xml:space="preserve">according to legacy procedures, </w:t>
      </w:r>
      <w:r w:rsidR="00DC5FFA" w:rsidRPr="00F62582">
        <w:rPr>
          <w:rFonts w:ascii="Arial" w:hAnsi="Arial"/>
          <w:lang w:eastAsia="zh-CN"/>
        </w:rPr>
        <w:t xml:space="preserve">the </w:t>
      </w:r>
      <w:r w:rsidR="001A1575">
        <w:rPr>
          <w:rFonts w:ascii="Arial" w:hAnsi="Arial"/>
          <w:lang w:eastAsia="zh-CN"/>
        </w:rPr>
        <w:t>RLF</w:t>
      </w:r>
      <w:r w:rsidR="00DC5FFA" w:rsidRPr="00F62582">
        <w:rPr>
          <w:rFonts w:ascii="Arial" w:hAnsi="Arial"/>
          <w:lang w:eastAsia="zh-CN"/>
        </w:rPr>
        <w:t xml:space="preserve">-cause </w:t>
      </w:r>
      <w:r w:rsidR="002C5007">
        <w:rPr>
          <w:rFonts w:ascii="Arial" w:hAnsi="Arial"/>
          <w:lang w:eastAsia="zh-CN"/>
        </w:rPr>
        <w:t>will</w:t>
      </w:r>
      <w:r w:rsidR="00DC5FFA" w:rsidRPr="00F62582">
        <w:rPr>
          <w:rFonts w:ascii="Arial" w:hAnsi="Arial"/>
          <w:lang w:eastAsia="zh-CN"/>
        </w:rPr>
        <w:t xml:space="preserve"> not </w:t>
      </w:r>
      <w:r w:rsidR="002C5007">
        <w:rPr>
          <w:rFonts w:ascii="Arial" w:hAnsi="Arial"/>
          <w:lang w:eastAsia="zh-CN"/>
        </w:rPr>
        <w:t xml:space="preserve">be </w:t>
      </w:r>
      <w:r w:rsidR="00DC5FFA" w:rsidRPr="00F62582">
        <w:rPr>
          <w:rFonts w:ascii="Arial" w:hAnsi="Arial"/>
          <w:lang w:eastAsia="zh-CN"/>
        </w:rPr>
        <w:t>included in case of HOF in the RLF report. But in the case of “</w:t>
      </w:r>
      <w:r w:rsidR="00DC5FFA" w:rsidRPr="00914E5F">
        <w:rPr>
          <w:rFonts w:ascii="Arial" w:hAnsi="Arial"/>
          <w:lang w:eastAsia="zh-CN"/>
        </w:rPr>
        <w:t>DAPS HO failure with reestablishment to another cell</w:t>
      </w:r>
      <w:r w:rsidR="00DC5FFA">
        <w:rPr>
          <w:rFonts w:ascii="Arial" w:hAnsi="Arial"/>
          <w:lang w:eastAsia="zh-CN"/>
        </w:rPr>
        <w:t>”, that information should be included to identify the reason of the RLF in the source at DAPS HO failure</w:t>
      </w:r>
      <w:r w:rsidR="00A614F5">
        <w:rPr>
          <w:rFonts w:ascii="Arial" w:hAnsi="Arial"/>
          <w:lang w:eastAsia="zh-CN"/>
        </w:rPr>
        <w:t>, e.g. T3</w:t>
      </w:r>
      <w:r w:rsidR="00E97A75">
        <w:rPr>
          <w:rFonts w:ascii="Arial" w:hAnsi="Arial"/>
          <w:lang w:eastAsia="zh-CN"/>
        </w:rPr>
        <w:t>10</w:t>
      </w:r>
      <w:r w:rsidR="00A614F5">
        <w:rPr>
          <w:rFonts w:ascii="Arial" w:hAnsi="Arial"/>
          <w:lang w:eastAsia="zh-CN"/>
        </w:rPr>
        <w:t xml:space="preserve"> in source cell, RLC maximum number of retransmissions in source cell</w:t>
      </w:r>
      <w:r w:rsidR="00DC5FFA">
        <w:rPr>
          <w:rFonts w:ascii="Arial" w:hAnsi="Arial"/>
          <w:lang w:eastAsia="zh-CN"/>
        </w:rPr>
        <w:t>.</w:t>
      </w:r>
    </w:p>
    <w:p w14:paraId="3D504397" w14:textId="758FA26D" w:rsidR="00914E5F" w:rsidRDefault="004009A2" w:rsidP="00914E5F">
      <w:pPr>
        <w:pStyle w:val="Proposal"/>
      </w:pPr>
      <w:bookmarkStart w:id="19" w:name="_Toc47646500"/>
      <w:r>
        <w:t>RAN2 to discuss the content of the RLF report to represent the “</w:t>
      </w:r>
      <w:r w:rsidRPr="00914E5F">
        <w:t>DAPS HO failure with reestablishment to a</w:t>
      </w:r>
      <w:r>
        <w:t xml:space="preserve"> third cell” scenario</w:t>
      </w:r>
      <w:r w:rsidR="00DC5FFA">
        <w:t>.</w:t>
      </w:r>
      <w:bookmarkEnd w:id="19"/>
    </w:p>
    <w:p w14:paraId="0AD6469A" w14:textId="595F271C" w:rsidR="005F362D" w:rsidRDefault="00F20C6D" w:rsidP="00F20C6D">
      <w:pPr>
        <w:rPr>
          <w:rFonts w:ascii="Arial" w:hAnsi="Arial"/>
          <w:lang w:eastAsia="zh-CN"/>
        </w:rPr>
      </w:pPr>
      <w:r w:rsidRPr="00AA2552">
        <w:rPr>
          <w:rFonts w:ascii="Arial" w:hAnsi="Arial"/>
          <w:lang w:eastAsia="zh-CN"/>
        </w:rPr>
        <w:t>The third case may occur when the</w:t>
      </w:r>
      <w:r w:rsidR="00624311" w:rsidRPr="00AA2552">
        <w:rPr>
          <w:rFonts w:ascii="Arial" w:hAnsi="Arial"/>
          <w:lang w:eastAsia="zh-CN"/>
        </w:rPr>
        <w:t xml:space="preserve"> UE successfully completes the DAPS HO</w:t>
      </w:r>
      <w:r w:rsidR="00502D9F" w:rsidRPr="00AA2552">
        <w:rPr>
          <w:rFonts w:ascii="Arial" w:hAnsi="Arial"/>
          <w:lang w:eastAsia="zh-CN"/>
        </w:rPr>
        <w:t>, but</w:t>
      </w:r>
      <w:r w:rsidR="00B759AF" w:rsidRPr="00AA2552">
        <w:rPr>
          <w:rFonts w:ascii="Arial" w:hAnsi="Arial"/>
          <w:lang w:eastAsia="zh-CN"/>
        </w:rPr>
        <w:t xml:space="preserve"> an RLF occurs before the</w:t>
      </w:r>
      <w:r w:rsidR="00B759AF">
        <w:t xml:space="preserve"> </w:t>
      </w:r>
      <w:r w:rsidR="00B759AF" w:rsidRPr="002837C4">
        <w:rPr>
          <w:rFonts w:ascii="Arial" w:hAnsi="Arial"/>
          <w:i/>
          <w:iCs/>
          <w:lang w:eastAsia="zh-CN"/>
        </w:rPr>
        <w:t>daps-SourceRelease</w:t>
      </w:r>
      <w:r w:rsidR="00B759AF">
        <w:rPr>
          <w:rFonts w:ascii="Arial" w:hAnsi="Arial"/>
          <w:lang w:eastAsia="zh-CN"/>
        </w:rPr>
        <w:t xml:space="preserve"> message is received.</w:t>
      </w:r>
      <w:r w:rsidR="005F362D">
        <w:rPr>
          <w:rFonts w:ascii="Arial" w:hAnsi="Arial"/>
          <w:lang w:eastAsia="zh-CN"/>
        </w:rPr>
        <w:t xml:space="preserve"> We note that in this case, the UE cannot fallback to the source cell, since as per legacy procedure the UE can fallback to the source cell only upon T304 expiry, i.e. at HO failure towards the target.</w:t>
      </w:r>
      <w:r w:rsidR="00B759AF">
        <w:rPr>
          <w:rFonts w:ascii="Arial" w:hAnsi="Arial"/>
          <w:lang w:eastAsia="zh-CN"/>
        </w:rPr>
        <w:t xml:space="preserve"> </w:t>
      </w:r>
    </w:p>
    <w:p w14:paraId="326C3A9C" w14:textId="5A294333" w:rsidR="005F362D" w:rsidRDefault="005F362D" w:rsidP="005F362D">
      <w:pPr>
        <w:pStyle w:val="Observation"/>
        <w:rPr>
          <w:lang w:eastAsia="zh-CN"/>
        </w:rPr>
      </w:pPr>
      <w:bookmarkStart w:id="20" w:name="_Toc47646486"/>
      <w:r>
        <w:rPr>
          <w:lang w:eastAsia="zh-CN"/>
        </w:rPr>
        <w:t>B</w:t>
      </w:r>
      <w:r w:rsidRPr="00914E5F">
        <w:rPr>
          <w:lang w:eastAsia="zh-CN"/>
        </w:rPr>
        <w:t xml:space="preserve">efore </w:t>
      </w:r>
      <w:r w:rsidRPr="00914E5F">
        <w:rPr>
          <w:i/>
          <w:iCs/>
          <w:lang w:eastAsia="zh-CN"/>
        </w:rPr>
        <w:t>daps-SourceRelease</w:t>
      </w:r>
      <w:r w:rsidRPr="00914E5F">
        <w:rPr>
          <w:lang w:eastAsia="zh-CN"/>
        </w:rPr>
        <w:t xml:space="preserve"> reception</w:t>
      </w:r>
      <w:r>
        <w:rPr>
          <w:lang w:eastAsia="zh-CN"/>
        </w:rPr>
        <w:t>, the UE can keep receiving DL data from the source cell, however if an RLF occurs in the target cell after HO completion the UE cannot fallback to the source cell, according to the legacy procedure.</w:t>
      </w:r>
      <w:bookmarkEnd w:id="20"/>
    </w:p>
    <w:p w14:paraId="46D5A624" w14:textId="3C946B45" w:rsidR="00F20C6D" w:rsidRDefault="00B759AF" w:rsidP="00F20C6D">
      <w:pPr>
        <w:rPr>
          <w:rFonts w:ascii="Arial" w:hAnsi="Arial"/>
          <w:lang w:eastAsia="zh-CN"/>
        </w:rPr>
      </w:pPr>
      <w:r>
        <w:rPr>
          <w:rFonts w:ascii="Arial" w:hAnsi="Arial"/>
          <w:lang w:eastAsia="zh-CN"/>
        </w:rPr>
        <w:t>In this case, it might be beneficial</w:t>
      </w:r>
      <w:r w:rsidR="00E97E6A">
        <w:rPr>
          <w:rFonts w:ascii="Arial" w:hAnsi="Arial"/>
          <w:lang w:eastAsia="zh-CN"/>
        </w:rPr>
        <w:t xml:space="preserve"> if the RLF report indicates such an event, along with a measurement related to the source PCell. From this information the source cell can figure out that there was a “too early handover” to the target cell and that possibly the source PCell radio quality was still good at that time.</w:t>
      </w:r>
    </w:p>
    <w:p w14:paraId="24E40E42" w14:textId="2E44F487" w:rsidR="004B6B0E" w:rsidRDefault="004B6B0E" w:rsidP="004B6B0E">
      <w:pPr>
        <w:pStyle w:val="Proposal"/>
      </w:pPr>
      <w:bookmarkStart w:id="21" w:name="_Toc47646501"/>
      <w:r>
        <w:t>RAN2 to consider the scenario of “</w:t>
      </w:r>
      <w:r w:rsidRPr="00914E5F">
        <w:t xml:space="preserve">RLF </w:t>
      </w:r>
      <w:r>
        <w:t xml:space="preserve">in </w:t>
      </w:r>
      <w:r w:rsidRPr="00914E5F">
        <w:t xml:space="preserve">target cell after DAPS HO successful completion and before </w:t>
      </w:r>
      <w:r w:rsidRPr="00914E5F">
        <w:rPr>
          <w:i/>
          <w:iCs/>
        </w:rPr>
        <w:t>daps-SourceRelease</w:t>
      </w:r>
      <w:r w:rsidRPr="00914E5F">
        <w:t xml:space="preserve"> reception</w:t>
      </w:r>
      <w:r>
        <w:t>” in the SON framework during the WI.</w:t>
      </w:r>
      <w:bookmarkEnd w:id="21"/>
    </w:p>
    <w:p w14:paraId="243DE107" w14:textId="54A0FCC5" w:rsidR="00E97E6A" w:rsidRDefault="00F03E45" w:rsidP="00E97E6A">
      <w:pPr>
        <w:pStyle w:val="Proposal"/>
      </w:pPr>
      <w:bookmarkStart w:id="22" w:name="_Toc47646502"/>
      <w:r>
        <w:t xml:space="preserve">RAN2 to discuss the content of </w:t>
      </w:r>
      <w:r w:rsidR="00E97E6A">
        <w:t xml:space="preserve">the RLF report </w:t>
      </w:r>
      <w:r>
        <w:t>to address the scenario of “</w:t>
      </w:r>
      <w:r w:rsidRPr="00914E5F">
        <w:t xml:space="preserve">RLF </w:t>
      </w:r>
      <w:r>
        <w:t xml:space="preserve">in </w:t>
      </w:r>
      <w:r w:rsidRPr="00914E5F">
        <w:t xml:space="preserve">target cell after DAPS HO successful completion and before </w:t>
      </w:r>
      <w:r w:rsidRPr="00914E5F">
        <w:rPr>
          <w:i/>
          <w:iCs/>
        </w:rPr>
        <w:t>daps-SourceRelease</w:t>
      </w:r>
      <w:r w:rsidRPr="00914E5F">
        <w:t xml:space="preserve"> reception</w:t>
      </w:r>
      <w:r>
        <w:t>”</w:t>
      </w:r>
      <w:r w:rsidR="00E97E6A">
        <w:t>.</w:t>
      </w:r>
      <w:bookmarkEnd w:id="22"/>
    </w:p>
    <w:p w14:paraId="3B9A3482" w14:textId="4929A0B7" w:rsidR="00CC6B9F" w:rsidRDefault="00CC6B9F" w:rsidP="00D954D2">
      <w:pPr>
        <w:rPr>
          <w:rFonts w:ascii="Arial" w:hAnsi="Arial"/>
          <w:lang w:eastAsia="zh-CN"/>
        </w:rPr>
      </w:pPr>
      <w:r w:rsidRPr="00DC00CB">
        <w:rPr>
          <w:rFonts w:ascii="Arial" w:hAnsi="Arial"/>
          <w:lang w:eastAsia="zh-CN"/>
        </w:rPr>
        <w:t>Still related to the</w:t>
      </w:r>
      <w:r w:rsidR="00155577" w:rsidRPr="00DC00CB">
        <w:rPr>
          <w:rFonts w:ascii="Arial" w:hAnsi="Arial"/>
          <w:lang w:eastAsia="zh-CN"/>
        </w:rPr>
        <w:t xml:space="preserve"> source measurement, </w:t>
      </w:r>
      <w:r w:rsidR="007C33BB" w:rsidRPr="00DC00CB">
        <w:rPr>
          <w:rFonts w:ascii="Arial" w:hAnsi="Arial"/>
          <w:lang w:eastAsia="zh-CN"/>
        </w:rPr>
        <w:t xml:space="preserve">it appears beneficial for DAPS if the UE also reports the latest source radio measurement </w:t>
      </w:r>
      <w:r w:rsidR="00775F4F" w:rsidRPr="00DC00CB">
        <w:rPr>
          <w:rFonts w:ascii="Arial" w:hAnsi="Arial"/>
          <w:lang w:eastAsia="zh-CN"/>
        </w:rPr>
        <w:t xml:space="preserve">up to the moment in which the </w:t>
      </w:r>
      <w:r w:rsidR="00775F4F" w:rsidRPr="0060024C">
        <w:rPr>
          <w:rFonts w:ascii="Arial" w:hAnsi="Arial"/>
          <w:i/>
          <w:iCs/>
          <w:lang w:eastAsia="zh-CN"/>
        </w:rPr>
        <w:t>daps-SourceRelease</w:t>
      </w:r>
      <w:r w:rsidR="00775F4F" w:rsidRPr="00DC00CB">
        <w:rPr>
          <w:rFonts w:ascii="Arial" w:hAnsi="Arial"/>
          <w:lang w:eastAsia="zh-CN"/>
        </w:rPr>
        <w:t xml:space="preserve"> message was received. </w:t>
      </w:r>
      <w:r w:rsidR="00DC00CB" w:rsidRPr="00DC00CB">
        <w:rPr>
          <w:rFonts w:ascii="Arial" w:hAnsi="Arial"/>
          <w:lang w:eastAsia="zh-CN"/>
        </w:rPr>
        <w:t>T</w:t>
      </w:r>
      <w:r w:rsidR="00775F4F" w:rsidRPr="00DC00CB">
        <w:rPr>
          <w:rFonts w:ascii="Arial" w:hAnsi="Arial"/>
          <w:lang w:eastAsia="zh-CN"/>
        </w:rPr>
        <w:t>his information</w:t>
      </w:r>
      <w:r w:rsidR="00DC00CB" w:rsidRPr="00DC00CB">
        <w:rPr>
          <w:rFonts w:ascii="Arial" w:hAnsi="Arial"/>
          <w:lang w:eastAsia="zh-CN"/>
        </w:rPr>
        <w:t xml:space="preserve"> can be useful both for the target cell and source cell. The target cell can determine when to transmit the </w:t>
      </w:r>
      <w:r w:rsidR="00DC00CB" w:rsidRPr="00D91D82">
        <w:rPr>
          <w:rFonts w:ascii="Arial" w:hAnsi="Arial"/>
          <w:i/>
          <w:iCs/>
          <w:lang w:eastAsia="zh-CN"/>
        </w:rPr>
        <w:t>daps-SourceRelease</w:t>
      </w:r>
      <w:r w:rsidR="00DC00CB" w:rsidRPr="00DC00CB">
        <w:rPr>
          <w:rFonts w:ascii="Arial" w:hAnsi="Arial"/>
          <w:lang w:eastAsia="zh-CN"/>
        </w:rPr>
        <w:t xml:space="preserve"> message in order to minimize unnecessary transmissions (and hence the interference) from the source cell, whereas the source cell can determine the overall quality of source transmission during DAPS HO</w:t>
      </w:r>
      <w:r w:rsidR="00DC00CB">
        <w:rPr>
          <w:rFonts w:ascii="Arial" w:hAnsi="Arial"/>
          <w:lang w:eastAsia="zh-CN"/>
        </w:rPr>
        <w:t>.</w:t>
      </w:r>
      <w:r w:rsidR="00AA7518">
        <w:rPr>
          <w:rFonts w:ascii="Arial" w:hAnsi="Arial"/>
          <w:lang w:eastAsia="zh-CN"/>
        </w:rPr>
        <w:t xml:space="preserve"> </w:t>
      </w:r>
      <w:r w:rsidR="002567C7">
        <w:rPr>
          <w:rFonts w:ascii="Arial" w:hAnsi="Arial"/>
          <w:lang w:eastAsia="zh-CN"/>
        </w:rPr>
        <w:br/>
        <w:t xml:space="preserve">More in general, since DAPS HO is expected to bring benefits to the UP, e.g. in terms of reduced HO interruption time, it might be good to know if the UP performances are as good as expected. In fact, the DAPS benefits may come at the expense of increased UE power consumption, increased radio resources consumptions, and higher amount of duplicates transmitted by the network, etc. </w:t>
      </w:r>
    </w:p>
    <w:p w14:paraId="24804D89" w14:textId="58EFB9EE" w:rsidR="002567C7" w:rsidRDefault="002567C7" w:rsidP="002567C7">
      <w:pPr>
        <w:pStyle w:val="Observation"/>
        <w:rPr>
          <w:lang w:eastAsia="zh-CN"/>
        </w:rPr>
      </w:pPr>
      <w:bookmarkStart w:id="23" w:name="_Toc47646487"/>
      <w:r>
        <w:rPr>
          <w:lang w:eastAsia="zh-CN"/>
        </w:rPr>
        <w:t xml:space="preserve">DAPS is expected to bring benefits to the UP, e.g. in terms of reduced HO interruption time, but such benefits may come at the expense </w:t>
      </w:r>
      <w:r w:rsidR="001356BB">
        <w:rPr>
          <w:lang w:eastAsia="zh-CN"/>
        </w:rPr>
        <w:t xml:space="preserve">for example </w:t>
      </w:r>
      <w:r>
        <w:rPr>
          <w:lang w:eastAsia="zh-CN"/>
        </w:rPr>
        <w:t>of increased UE power consumption, higher radio resource consumptions, etc.</w:t>
      </w:r>
      <w:bookmarkEnd w:id="23"/>
    </w:p>
    <w:p w14:paraId="38CE9B7D" w14:textId="6653F83A" w:rsidR="001356BB" w:rsidRDefault="001356BB" w:rsidP="00D954D2">
      <w:pPr>
        <w:rPr>
          <w:rFonts w:ascii="Arial" w:hAnsi="Arial"/>
          <w:lang w:eastAsia="zh-CN"/>
        </w:rPr>
      </w:pPr>
      <w:r>
        <w:rPr>
          <w:rFonts w:ascii="Arial" w:hAnsi="Arial"/>
          <w:lang w:eastAsia="zh-CN"/>
        </w:rPr>
        <w:t>For the above reason, we believe that irrespective of whether a DAPS HO is successful or not, there should be means for the network to figure out whether it is beneficial or not to configure a DAPS HO.</w:t>
      </w:r>
      <w:r w:rsidR="0053013C">
        <w:rPr>
          <w:rFonts w:ascii="Arial" w:hAnsi="Arial"/>
          <w:lang w:eastAsia="zh-CN"/>
        </w:rPr>
        <w:t xml:space="preserve"> For example, k</w:t>
      </w:r>
      <w:r w:rsidR="0053013C" w:rsidRPr="00D62710">
        <w:rPr>
          <w:rFonts w:ascii="Arial" w:hAnsi="Arial"/>
          <w:lang w:eastAsia="zh-CN"/>
        </w:rPr>
        <w:t xml:space="preserve">nowing the UL/DL HO interruption time that the UE experienced might be an important information in general to allow the network figure out whether a DAPS HO </w:t>
      </w:r>
      <w:r w:rsidR="00E614EF">
        <w:rPr>
          <w:rFonts w:ascii="Arial" w:hAnsi="Arial"/>
          <w:lang w:eastAsia="zh-CN"/>
        </w:rPr>
        <w:t>could be beneficial for the system</w:t>
      </w:r>
      <w:r w:rsidR="0053013C" w:rsidRPr="00D62710">
        <w:rPr>
          <w:rFonts w:ascii="Arial" w:hAnsi="Arial"/>
          <w:lang w:eastAsia="zh-CN"/>
        </w:rPr>
        <w:t xml:space="preserve"> or not.</w:t>
      </w:r>
      <w:r w:rsidR="00E614EF">
        <w:rPr>
          <w:rFonts w:ascii="Arial" w:hAnsi="Arial"/>
          <w:lang w:eastAsia="zh-CN"/>
        </w:rPr>
        <w:t xml:space="preserve"> Such information UP-related aspect may be included both in the RLF report, but also in a successful handover report, if RAN2 agrees to specify it.</w:t>
      </w:r>
    </w:p>
    <w:p w14:paraId="162FFF80" w14:textId="77777777" w:rsidR="0015679D" w:rsidRDefault="001356BB" w:rsidP="001356BB">
      <w:pPr>
        <w:pStyle w:val="Proposal"/>
      </w:pPr>
      <w:bookmarkStart w:id="24" w:name="_Toc47646503"/>
      <w:r>
        <w:t>RAN2 to discuss how to include in the SON framework, user plane aspects of HO both for DAPS HO and ordinary HO</w:t>
      </w:r>
      <w:r w:rsidR="005F4A39">
        <w:t xml:space="preserve">, </w:t>
      </w:r>
      <w:r w:rsidR="00AF54F1">
        <w:t xml:space="preserve">and both in case </w:t>
      </w:r>
      <w:r w:rsidR="0015679D">
        <w:t xml:space="preserve">of </w:t>
      </w:r>
      <w:r w:rsidR="00AF54F1">
        <w:t>handover failure and handover success</w:t>
      </w:r>
      <w:bookmarkEnd w:id="24"/>
    </w:p>
    <w:p w14:paraId="492545ED" w14:textId="2BACB32E" w:rsidR="001356BB" w:rsidRDefault="0015679D" w:rsidP="001356BB">
      <w:pPr>
        <w:pStyle w:val="Proposal"/>
      </w:pPr>
      <w:bookmarkStart w:id="25" w:name="_Toc47646504"/>
      <w:r>
        <w:t xml:space="preserve">RAN2 to discuss how to include in the SON framework, </w:t>
      </w:r>
      <w:r w:rsidR="00AF54F1">
        <w:t xml:space="preserve">the experienced radio quality </w:t>
      </w:r>
      <w:r w:rsidR="00FF298B">
        <w:t xml:space="preserve">of the source and target cell </w:t>
      </w:r>
      <w:r w:rsidR="00AF54F1">
        <w:t>during the whole DAPS HO procedure</w:t>
      </w:r>
      <w:r>
        <w:t xml:space="preserve"> and both in case of handover failure and handover success</w:t>
      </w:r>
      <w:r w:rsidR="00AF54F1">
        <w:t>.</w:t>
      </w:r>
      <w:bookmarkEnd w:id="25"/>
    </w:p>
    <w:p w14:paraId="123CCC74" w14:textId="2C369BB8" w:rsidR="001E2EB7" w:rsidRDefault="001E2EB7" w:rsidP="00394F2F">
      <w:pPr>
        <w:pStyle w:val="Heading2"/>
        <w:ind w:left="0" w:firstLine="0"/>
      </w:pPr>
      <w:r>
        <w:t xml:space="preserve">2.2 </w:t>
      </w:r>
      <w:r w:rsidR="009B178F">
        <w:t xml:space="preserve">Enhancements related to </w:t>
      </w:r>
      <w:r>
        <w:t>2-step RACH</w:t>
      </w:r>
    </w:p>
    <w:p w14:paraId="4600A115" w14:textId="2CFEEB5F" w:rsidR="00394F2F" w:rsidRPr="001470C8" w:rsidRDefault="00394F2F" w:rsidP="00394F2F">
      <w:pPr>
        <w:rPr>
          <w:rFonts w:ascii="Arial" w:hAnsi="Arial"/>
          <w:lang w:eastAsia="zh-CN"/>
        </w:rPr>
      </w:pPr>
      <w:r w:rsidRPr="001470C8">
        <w:rPr>
          <w:rFonts w:ascii="Arial" w:hAnsi="Arial"/>
          <w:lang w:eastAsia="zh-CN"/>
        </w:rPr>
        <w:t>2-step RACH</w:t>
      </w:r>
      <w:r w:rsidR="00114AB1" w:rsidRPr="001470C8">
        <w:rPr>
          <w:rFonts w:ascii="Arial" w:hAnsi="Arial"/>
          <w:lang w:eastAsia="zh-CN"/>
        </w:rPr>
        <w:t xml:space="preserve"> was introduced in Rel.16, as an enhancement to the classical 4-step RACH.</w:t>
      </w:r>
      <w:r w:rsidR="001470C8" w:rsidRPr="001470C8">
        <w:rPr>
          <w:rFonts w:ascii="Arial" w:hAnsi="Arial"/>
          <w:lang w:eastAsia="zh-CN"/>
        </w:rPr>
        <w:t xml:space="preserve"> </w:t>
      </w:r>
    </w:p>
    <w:p w14:paraId="4A986F35" w14:textId="1B695E71" w:rsidR="001470C8" w:rsidRDefault="001470C8" w:rsidP="00394F2F">
      <w:pPr>
        <w:rPr>
          <w:lang w:eastAsia="ko-KR"/>
        </w:rPr>
      </w:pPr>
      <w:r w:rsidRPr="001470C8">
        <w:rPr>
          <w:rFonts w:ascii="Arial" w:hAnsi="Arial"/>
          <w:lang w:eastAsia="zh-CN"/>
        </w:rPr>
        <w:t xml:space="preserve">The legacy RA/RLF report does not contain any information about 2-step RACH. Therefore, in the WI, RAN2 should focus on how to include from a signalling perspective, the 2-step RACH related information into the existing RA/RLF report. </w:t>
      </w:r>
      <w:r w:rsidR="00A02037">
        <w:rPr>
          <w:rFonts w:ascii="Arial" w:hAnsi="Arial"/>
          <w:lang w:eastAsia="zh-CN"/>
        </w:rPr>
        <w:br/>
      </w:r>
      <w:r w:rsidRPr="001470C8">
        <w:rPr>
          <w:rFonts w:ascii="Arial" w:hAnsi="Arial"/>
          <w:lang w:eastAsia="zh-CN"/>
        </w:rPr>
        <w:t>Besides, the RAN2 objective should be to figure out which are the relevant 2-step RACH information to be included into the signalling, in order to aid the network to evaluate the performance of the 2-step RACH against the 4-step RACH, and determine whether it is worthwhile to configure 2-step RACH in the cell, as well as to balance the 4-step RACH resources and 2-step RACH resources.</w:t>
      </w:r>
      <w:r w:rsidR="00A02037">
        <w:rPr>
          <w:rFonts w:ascii="Arial" w:hAnsi="Arial"/>
          <w:lang w:eastAsia="zh-CN"/>
        </w:rPr>
        <w:t xml:space="preserve"> For example, it should be indicated in the RA/RLF-report whether the 2-step RACH procedure was unsuccessful, i.e. </w:t>
      </w:r>
      <w:r w:rsidR="00A02037" w:rsidRPr="00343A9D">
        <w:rPr>
          <w:rFonts w:ascii="Arial" w:hAnsi="Arial"/>
          <w:i/>
          <w:iCs/>
          <w:lang w:eastAsia="zh-CN"/>
        </w:rPr>
        <w:t>msgA-TransMax</w:t>
      </w:r>
      <w:r w:rsidR="00A02037">
        <w:rPr>
          <w:rFonts w:ascii="Arial" w:hAnsi="Arial"/>
          <w:lang w:eastAsia="zh-CN"/>
        </w:rPr>
        <w:t xml:space="preserve"> reached and 4-step RA triggered, and also whether a fallback to 4-step RACH was triggered meaning that the network could not decode the payload in msgA.</w:t>
      </w:r>
      <w:r w:rsidR="00455739">
        <w:rPr>
          <w:rFonts w:ascii="Arial" w:hAnsi="Arial"/>
          <w:lang w:eastAsia="zh-CN"/>
        </w:rPr>
        <w:t xml:space="preserve"> Additionally</w:t>
      </w:r>
      <w:r w:rsidR="00BC001D">
        <w:rPr>
          <w:rFonts w:ascii="Arial" w:hAnsi="Arial"/>
          <w:lang w:eastAsia="zh-CN"/>
        </w:rPr>
        <w:t>,</w:t>
      </w:r>
      <w:r w:rsidR="00A02037">
        <w:rPr>
          <w:rFonts w:ascii="Arial" w:hAnsi="Arial"/>
          <w:lang w:eastAsia="zh-CN"/>
        </w:rPr>
        <w:t xml:space="preserve"> </w:t>
      </w:r>
      <w:r w:rsidR="00455739">
        <w:rPr>
          <w:rFonts w:ascii="Arial" w:hAnsi="Arial"/>
          <w:lang w:eastAsia="zh-CN"/>
        </w:rPr>
        <w:t xml:space="preserve">information related to the experienced RSRP </w:t>
      </w:r>
      <w:r w:rsidR="00BC001D">
        <w:rPr>
          <w:rFonts w:ascii="Arial" w:hAnsi="Arial"/>
          <w:lang w:eastAsia="zh-CN"/>
        </w:rPr>
        <w:t>of the selected beam might also</w:t>
      </w:r>
      <w:r w:rsidR="00455739">
        <w:rPr>
          <w:rFonts w:ascii="Arial" w:hAnsi="Arial"/>
          <w:lang w:eastAsia="zh-CN"/>
        </w:rPr>
        <w:t xml:space="preserve"> be included</w:t>
      </w:r>
      <w:r w:rsidR="00455739">
        <w:rPr>
          <w:i/>
          <w:iCs/>
          <w:lang w:eastAsia="ko-KR"/>
        </w:rPr>
        <w:t xml:space="preserve">  </w:t>
      </w:r>
    </w:p>
    <w:p w14:paraId="13C38A0F" w14:textId="3458E0F4" w:rsidR="00343A9D" w:rsidRPr="00343A9D" w:rsidRDefault="00343A9D" w:rsidP="00343A9D">
      <w:pPr>
        <w:pStyle w:val="Proposal"/>
      </w:pPr>
      <w:bookmarkStart w:id="26" w:name="_Toc47646505"/>
      <w:r>
        <w:t xml:space="preserve">Extend the existing RA/RLF report </w:t>
      </w:r>
      <w:r w:rsidR="00472FF4">
        <w:t xml:space="preserve">signalling </w:t>
      </w:r>
      <w:r>
        <w:t xml:space="preserve">to </w:t>
      </w:r>
      <w:r w:rsidR="00472FF4">
        <w:t>include 2-step RACH related information.</w:t>
      </w:r>
      <w:bookmarkEnd w:id="26"/>
      <w:r w:rsidR="00472FF4">
        <w:t xml:space="preserve"> </w:t>
      </w:r>
    </w:p>
    <w:p w14:paraId="7DAE3412" w14:textId="542F22A5" w:rsidR="001E2EB7" w:rsidRDefault="001E2EB7" w:rsidP="001E2EB7">
      <w:pPr>
        <w:pStyle w:val="Heading2"/>
      </w:pPr>
      <w:r>
        <w:t>2.3 Rel.16 Leftovers</w:t>
      </w:r>
    </w:p>
    <w:p w14:paraId="2F51022A" w14:textId="27D73856" w:rsidR="00A56322" w:rsidRPr="00154CA5" w:rsidRDefault="00154CA5" w:rsidP="00A56322">
      <w:pPr>
        <w:rPr>
          <w:rFonts w:ascii="Arial" w:hAnsi="Arial"/>
          <w:lang w:eastAsia="zh-CN"/>
        </w:rPr>
      </w:pPr>
      <w:r w:rsidRPr="00154CA5">
        <w:rPr>
          <w:rFonts w:ascii="Arial" w:hAnsi="Arial"/>
          <w:lang w:eastAsia="zh-CN"/>
        </w:rPr>
        <w:t>Related to Rel.16 leftovers we consider the following topics as relevant to be treated in the WI:</w:t>
      </w:r>
    </w:p>
    <w:p w14:paraId="1C9731EC" w14:textId="78D3975D" w:rsidR="00154CA5" w:rsidRPr="00154CA5" w:rsidRDefault="00154CA5" w:rsidP="00154CA5">
      <w:pPr>
        <w:pStyle w:val="ListParagraph"/>
        <w:numPr>
          <w:ilvl w:val="0"/>
          <w:numId w:val="29"/>
        </w:numPr>
        <w:rPr>
          <w:rFonts w:ascii="Arial" w:eastAsia="Times New Roman" w:hAnsi="Arial"/>
          <w:sz w:val="20"/>
          <w:szCs w:val="20"/>
          <w:lang w:val="en-GB" w:eastAsia="zh-CN"/>
        </w:rPr>
      </w:pPr>
      <w:r w:rsidRPr="00154CA5">
        <w:rPr>
          <w:rFonts w:ascii="Arial" w:eastAsia="Times New Roman" w:hAnsi="Arial"/>
          <w:sz w:val="20"/>
          <w:szCs w:val="20"/>
          <w:lang w:val="en-GB" w:eastAsia="zh-CN"/>
        </w:rPr>
        <w:t>Successful handover report</w:t>
      </w:r>
    </w:p>
    <w:p w14:paraId="6862D447" w14:textId="76EE0ACC" w:rsidR="00154CA5" w:rsidRPr="00F135B5" w:rsidRDefault="00154CA5" w:rsidP="00154CA5">
      <w:pPr>
        <w:pStyle w:val="ListParagraph"/>
        <w:numPr>
          <w:ilvl w:val="0"/>
          <w:numId w:val="29"/>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SCGFailureInformation reporting</w:t>
      </w:r>
    </w:p>
    <w:p w14:paraId="25213AD5" w14:textId="5E115E6D" w:rsidR="00154CA5" w:rsidRPr="00F135B5" w:rsidRDefault="00154CA5" w:rsidP="00154CA5">
      <w:pPr>
        <w:pStyle w:val="ListParagraph"/>
        <w:numPr>
          <w:ilvl w:val="0"/>
          <w:numId w:val="29"/>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1A978699" w14:textId="58A3F420" w:rsidR="004C69A5" w:rsidRPr="00F135B5" w:rsidRDefault="004C69A5" w:rsidP="00154CA5">
      <w:pPr>
        <w:pStyle w:val="ListParagraph"/>
        <w:numPr>
          <w:ilvl w:val="0"/>
          <w:numId w:val="29"/>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43FAD9DA" w14:textId="05F19D14" w:rsidR="00F135B5" w:rsidRDefault="00F135B5" w:rsidP="00154CA5"/>
    <w:p w14:paraId="2123AE55" w14:textId="6C940328" w:rsidR="00F135B5" w:rsidRDefault="00F135B5" w:rsidP="00F135B5">
      <w:pPr>
        <w:pStyle w:val="Heading3"/>
      </w:pPr>
      <w:r>
        <w:t xml:space="preserve">2.3.1 </w:t>
      </w:r>
      <w:r w:rsidRPr="00F135B5">
        <w:t>Successful handover report</w:t>
      </w:r>
    </w:p>
    <w:p w14:paraId="24CFDEE9" w14:textId="472B8E6A" w:rsidR="0026325B" w:rsidRDefault="00F135B5" w:rsidP="00F135B5">
      <w:pPr>
        <w:rPr>
          <w:rFonts w:ascii="Arial" w:hAnsi="Arial"/>
          <w:lang w:eastAsia="zh-CN"/>
        </w:rPr>
      </w:pPr>
      <w:r w:rsidRPr="0026325B">
        <w:rPr>
          <w:rFonts w:ascii="Arial" w:hAnsi="Arial"/>
          <w:lang w:eastAsia="zh-CN"/>
        </w:rPr>
        <w:t xml:space="preserve">As discussed in our paper </w:t>
      </w:r>
      <w:r w:rsidR="00BD0B07" w:rsidRPr="0026325B">
        <w:rPr>
          <w:rFonts w:ascii="Arial" w:hAnsi="Arial"/>
          <w:lang w:eastAsia="zh-CN"/>
        </w:rPr>
        <w:fldChar w:fldCharType="begin"/>
      </w:r>
      <w:r w:rsidR="00BD0B07" w:rsidRPr="0026325B">
        <w:rPr>
          <w:rFonts w:ascii="Arial" w:hAnsi="Arial"/>
          <w:lang w:eastAsia="zh-CN"/>
        </w:rPr>
        <w:instrText xml:space="preserve"> REF _Ref47101866 \r \h </w:instrText>
      </w:r>
      <w:r w:rsidR="0026325B">
        <w:rPr>
          <w:rFonts w:ascii="Arial" w:hAnsi="Arial"/>
          <w:lang w:eastAsia="zh-CN"/>
        </w:rPr>
        <w:instrText xml:space="preserve"> \* MERGEFORMAT </w:instrText>
      </w:r>
      <w:r w:rsidR="00BD0B07" w:rsidRPr="0026325B">
        <w:rPr>
          <w:rFonts w:ascii="Arial" w:hAnsi="Arial"/>
          <w:lang w:eastAsia="zh-CN"/>
        </w:rPr>
      </w:r>
      <w:r w:rsidR="00BD0B07" w:rsidRPr="0026325B">
        <w:rPr>
          <w:rFonts w:ascii="Arial" w:hAnsi="Arial"/>
          <w:lang w:eastAsia="zh-CN"/>
        </w:rPr>
        <w:fldChar w:fldCharType="separate"/>
      </w:r>
      <w:r w:rsidR="00FD73CA">
        <w:rPr>
          <w:rFonts w:ascii="Arial" w:hAnsi="Arial"/>
          <w:lang w:eastAsia="zh-CN"/>
        </w:rPr>
        <w:t>[2]</w:t>
      </w:r>
      <w:r w:rsidR="00BD0B07" w:rsidRPr="0026325B">
        <w:rPr>
          <w:rFonts w:ascii="Arial" w:hAnsi="Arial"/>
          <w:lang w:eastAsia="zh-CN"/>
        </w:rPr>
        <w:fldChar w:fldCharType="end"/>
      </w:r>
      <w:r w:rsidR="00BD0B07" w:rsidRPr="0026325B">
        <w:rPr>
          <w:rFonts w:ascii="Arial" w:hAnsi="Arial"/>
          <w:lang w:eastAsia="zh-CN"/>
        </w:rPr>
        <w:t>, the main motivation behind the introduction of a successful handover report is to allow the network to provide more insights on the handover performances</w:t>
      </w:r>
      <w:r w:rsidR="0026325B" w:rsidRPr="0026325B">
        <w:rPr>
          <w:rFonts w:ascii="Arial" w:hAnsi="Arial"/>
          <w:lang w:eastAsia="zh-CN"/>
        </w:rPr>
        <w:t xml:space="preserve"> </w:t>
      </w:r>
      <w:r w:rsidR="00BD0B07" w:rsidRPr="0026325B">
        <w:rPr>
          <w:rFonts w:ascii="Arial" w:hAnsi="Arial"/>
          <w:lang w:eastAsia="zh-CN"/>
        </w:rPr>
        <w:t>especially for the handovers in the FR2 frequencies</w:t>
      </w:r>
      <w:r w:rsidR="0026325B" w:rsidRPr="0026325B">
        <w:rPr>
          <w:rFonts w:ascii="Arial" w:hAnsi="Arial"/>
          <w:lang w:eastAsia="zh-CN"/>
        </w:rPr>
        <w:t xml:space="preserve"> which are typically more sensitive to RLM resource configurations. Additionally, due to the reduced size of cells in FR2, and hence due to less UEs being handled, </w:t>
      </w:r>
      <w:r w:rsidR="0026325B">
        <w:rPr>
          <w:rFonts w:ascii="Arial" w:hAnsi="Arial"/>
          <w:lang w:eastAsia="zh-CN"/>
        </w:rPr>
        <w:t xml:space="preserve">it might not be enough to </w:t>
      </w:r>
      <w:r w:rsidR="0026325B" w:rsidRPr="0026325B">
        <w:rPr>
          <w:rFonts w:ascii="Arial" w:hAnsi="Arial"/>
          <w:lang w:eastAsia="zh-CN"/>
        </w:rPr>
        <w:t>just leverag</w:t>
      </w:r>
      <w:r w:rsidR="0026325B">
        <w:rPr>
          <w:rFonts w:ascii="Arial" w:hAnsi="Arial"/>
          <w:lang w:eastAsia="zh-CN"/>
        </w:rPr>
        <w:t>e</w:t>
      </w:r>
      <w:r w:rsidR="0026325B" w:rsidRPr="0026325B">
        <w:rPr>
          <w:rFonts w:ascii="Arial" w:hAnsi="Arial"/>
          <w:lang w:eastAsia="zh-CN"/>
        </w:rPr>
        <w:t xml:space="preserve"> on the RLF-reports.</w:t>
      </w:r>
      <w:r w:rsidR="0026325B">
        <w:rPr>
          <w:rFonts w:ascii="Arial" w:hAnsi="Arial"/>
          <w:lang w:eastAsia="zh-CN"/>
        </w:rPr>
        <w:t xml:space="preserve"> We also note that, as discussed in previous sections, Rel.16 has introduced new options for the handover, such as CHO, and DAPS HO. Therefore, the introduction of the successful handover report would also help the network to select the most appropriate HO approach.</w:t>
      </w:r>
    </w:p>
    <w:p w14:paraId="0549F452" w14:textId="3D73683C" w:rsidR="00F135B5" w:rsidRDefault="0026325B" w:rsidP="0026325B">
      <w:pPr>
        <w:pStyle w:val="Observation"/>
        <w:rPr>
          <w:lang w:eastAsia="zh-CN"/>
        </w:rPr>
      </w:pPr>
      <w:bookmarkStart w:id="27" w:name="_Toc47646488"/>
      <w:r>
        <w:rPr>
          <w:lang w:eastAsia="zh-CN"/>
        </w:rPr>
        <w:t>Successful handover reports complement the existing RLF reports, and can aid the network to enforce mobility (especially in FR2) and to select the most suitable HO approach.</w:t>
      </w:r>
      <w:bookmarkEnd w:id="27"/>
    </w:p>
    <w:p w14:paraId="643DC2A7" w14:textId="77777777" w:rsidR="00337D09" w:rsidRPr="00804C94" w:rsidRDefault="002E1CEE" w:rsidP="0026325B">
      <w:pPr>
        <w:rPr>
          <w:rFonts w:ascii="Arial" w:hAnsi="Arial" w:cs="Arial"/>
          <w:lang w:val="en-US"/>
        </w:rPr>
      </w:pPr>
      <w:r w:rsidRPr="00804C94">
        <w:rPr>
          <w:rFonts w:ascii="Arial" w:hAnsi="Arial" w:cs="Arial"/>
          <w:lang w:val="en-US"/>
        </w:rPr>
        <w:t xml:space="preserve">RAN2 should then discuss the content of the successful handover report. </w:t>
      </w:r>
    </w:p>
    <w:p w14:paraId="0F72AC4D" w14:textId="5DFBEA92" w:rsidR="0026325B" w:rsidRPr="00804C94" w:rsidRDefault="00337D09" w:rsidP="0026325B">
      <w:pPr>
        <w:rPr>
          <w:rFonts w:ascii="Arial" w:hAnsi="Arial" w:cs="Arial"/>
          <w:lang w:val="en-US"/>
        </w:rPr>
      </w:pPr>
      <w:r w:rsidRPr="00804C94">
        <w:rPr>
          <w:rFonts w:ascii="Arial" w:hAnsi="Arial" w:cs="Arial"/>
          <w:lang w:val="en-US"/>
        </w:rPr>
        <w:t>Related to</w:t>
      </w:r>
      <w:r w:rsidR="00126F2F" w:rsidRPr="00804C94">
        <w:rPr>
          <w:rFonts w:ascii="Arial" w:hAnsi="Arial" w:cs="Arial"/>
          <w:lang w:val="en-US"/>
        </w:rPr>
        <w:t xml:space="preserve"> RLM parameters</w:t>
      </w:r>
      <w:r w:rsidRPr="00804C94">
        <w:rPr>
          <w:rFonts w:ascii="Arial" w:hAnsi="Arial" w:cs="Arial"/>
          <w:lang w:val="en-US"/>
        </w:rPr>
        <w:t>, it could be beneficial to know if the</w:t>
      </w:r>
      <w:r w:rsidR="00126F2F" w:rsidRPr="00804C94">
        <w:rPr>
          <w:rFonts w:ascii="Arial" w:hAnsi="Arial" w:cs="Arial"/>
          <w:lang w:val="en-US"/>
        </w:rPr>
        <w:t xml:space="preserve"> T310 was running or if the UE had UL RLC retransmissions ongoing at the time of the handover command reception</w:t>
      </w:r>
      <w:r w:rsidRPr="00804C94">
        <w:rPr>
          <w:rFonts w:ascii="Arial" w:hAnsi="Arial" w:cs="Arial"/>
          <w:lang w:val="en-US"/>
        </w:rPr>
        <w:t>. T</w:t>
      </w:r>
      <w:r w:rsidR="00126F2F" w:rsidRPr="00804C94">
        <w:rPr>
          <w:rFonts w:ascii="Arial" w:hAnsi="Arial" w:cs="Arial"/>
          <w:lang w:val="en-US"/>
        </w:rPr>
        <w:t>hat could be an indication that the handover triggering at the gNB could be improved</w:t>
      </w:r>
      <w:r w:rsidRPr="00804C94">
        <w:rPr>
          <w:rFonts w:ascii="Arial" w:hAnsi="Arial" w:cs="Arial"/>
          <w:lang w:val="en-US"/>
        </w:rPr>
        <w:t>. Moreover, as mentioned in previous section, the successful handover report could include information about the HO interruption time (which could help the network to figure out whether DAPS HO should be enabled)</w:t>
      </w:r>
      <w:r w:rsidR="00126F2F" w:rsidRPr="00804C94">
        <w:rPr>
          <w:rFonts w:ascii="Arial" w:hAnsi="Arial" w:cs="Arial"/>
          <w:lang w:val="en-US"/>
        </w:rPr>
        <w:t xml:space="preserve"> </w:t>
      </w:r>
      <w:r w:rsidRPr="00804C94">
        <w:rPr>
          <w:rFonts w:ascii="Arial" w:hAnsi="Arial" w:cs="Arial"/>
          <w:lang w:val="en-US"/>
        </w:rPr>
        <w:t>as well as the amount/volume of data that were detected as duplicated by the UE due to DAPS.</w:t>
      </w:r>
    </w:p>
    <w:p w14:paraId="4237CF13" w14:textId="1CA043BC" w:rsidR="00337D09" w:rsidRDefault="00337D09" w:rsidP="0026325B">
      <w:pPr>
        <w:rPr>
          <w:rFonts w:ascii="Arial" w:hAnsi="Arial" w:cs="Arial"/>
          <w:lang w:val="en-US"/>
        </w:rPr>
      </w:pPr>
      <w:r w:rsidRPr="003640B6">
        <w:rPr>
          <w:rFonts w:ascii="Arial" w:hAnsi="Arial" w:cs="Arial"/>
          <w:lang w:val="en-US"/>
        </w:rPr>
        <w:t xml:space="preserve">More related to RRM measurements, </w:t>
      </w:r>
      <w:r w:rsidR="00371F69" w:rsidRPr="003640B6">
        <w:rPr>
          <w:rFonts w:ascii="Arial" w:hAnsi="Arial" w:cs="Arial"/>
          <w:lang w:val="en-US"/>
        </w:rPr>
        <w:t xml:space="preserve">it might be beneficial to know if the </w:t>
      </w:r>
      <w:r w:rsidR="00371F69">
        <w:rPr>
          <w:rFonts w:ascii="Arial" w:hAnsi="Arial" w:cs="Arial"/>
          <w:lang w:val="en-US"/>
        </w:rPr>
        <w:t>the beam(s) in which the CFRA is performed in the target at HO are really the best beams. That is because the target may allocate CFRA resources on the beam(s) that are supposed to be the best, on the basis of the RRM measurements report received by the source before the HO. However, such beam(s) might not be the best beam at the time of random access in the target. Additionally, DAPS/CHO may introduce</w:t>
      </w:r>
      <w:r w:rsidR="00723568">
        <w:rPr>
          <w:rFonts w:ascii="Arial" w:hAnsi="Arial" w:cs="Arial"/>
          <w:lang w:val="en-US"/>
        </w:rPr>
        <w:t xml:space="preserve"> new scenarios to be considered. For example, in DAPS as discussed in previous sections, the DL operations with the source are prolonged in time beyond</w:t>
      </w:r>
      <w:r w:rsidR="00371F69">
        <w:rPr>
          <w:rFonts w:ascii="Arial" w:hAnsi="Arial" w:cs="Arial"/>
          <w:lang w:val="en-US"/>
        </w:rPr>
        <w:t xml:space="preserve"> t</w:t>
      </w:r>
      <w:r w:rsidR="00723568">
        <w:rPr>
          <w:rFonts w:ascii="Arial" w:hAnsi="Arial" w:cs="Arial"/>
          <w:lang w:val="en-US"/>
        </w:rPr>
        <w:t xml:space="preserve">he handover command. Hence knowing information on the latest measurements related to the source </w:t>
      </w:r>
      <w:r w:rsidR="00743E39">
        <w:rPr>
          <w:rFonts w:ascii="Arial" w:hAnsi="Arial" w:cs="Arial"/>
          <w:lang w:val="en-US"/>
        </w:rPr>
        <w:t xml:space="preserve">as well as some UP-relevant information </w:t>
      </w:r>
      <w:r w:rsidR="00723568">
        <w:rPr>
          <w:rFonts w:ascii="Arial" w:hAnsi="Arial" w:cs="Arial"/>
          <w:lang w:val="en-US"/>
        </w:rPr>
        <w:t>might be beneficial to evaluate DAPS performances.</w:t>
      </w:r>
    </w:p>
    <w:p w14:paraId="2596EECA" w14:textId="2C31518A" w:rsidR="00723568" w:rsidRDefault="00723568" w:rsidP="00723568">
      <w:pPr>
        <w:pStyle w:val="Proposal"/>
      </w:pPr>
      <w:bookmarkStart w:id="28" w:name="_Toc47646506"/>
      <w:r>
        <w:t>Include in the success handover report, at least the following information:</w:t>
      </w:r>
      <w:bookmarkEnd w:id="28"/>
    </w:p>
    <w:p w14:paraId="06F81216" w14:textId="7380D381" w:rsidR="00723568" w:rsidRDefault="00723568" w:rsidP="00723568">
      <w:pPr>
        <w:pStyle w:val="Proposal"/>
        <w:numPr>
          <w:ilvl w:val="1"/>
          <w:numId w:val="3"/>
        </w:numPr>
      </w:pPr>
      <w:bookmarkStart w:id="29" w:name="_Toc47646507"/>
      <w:r>
        <w:t xml:space="preserve">RLM related parameters, e.g. T310 status, UL RLC retransmission status </w:t>
      </w:r>
      <w:r w:rsidR="00277723">
        <w:t>when the HO is triggered by the source</w:t>
      </w:r>
      <w:bookmarkEnd w:id="29"/>
    </w:p>
    <w:p w14:paraId="2E1BDB2C" w14:textId="0C753576" w:rsidR="00723568" w:rsidRDefault="00723568" w:rsidP="00723568">
      <w:pPr>
        <w:pStyle w:val="Proposal"/>
        <w:numPr>
          <w:ilvl w:val="1"/>
          <w:numId w:val="3"/>
        </w:numPr>
      </w:pPr>
      <w:bookmarkStart w:id="30" w:name="_Toc47646508"/>
      <w:r>
        <w:t>RRM information</w:t>
      </w:r>
      <w:bookmarkEnd w:id="30"/>
    </w:p>
    <w:p w14:paraId="24E3E3E9" w14:textId="6EECC602" w:rsidR="00723568" w:rsidRPr="00A0267D" w:rsidRDefault="00723568" w:rsidP="00723568">
      <w:pPr>
        <w:pStyle w:val="Proposal"/>
        <w:numPr>
          <w:ilvl w:val="1"/>
          <w:numId w:val="3"/>
        </w:numPr>
      </w:pPr>
      <w:bookmarkStart w:id="31" w:name="_Toc47646509"/>
      <w:r>
        <w:t>CHO/DAPS relevant information</w:t>
      </w:r>
      <w:bookmarkEnd w:id="31"/>
    </w:p>
    <w:p w14:paraId="5BC919B6" w14:textId="1C4C4E6A" w:rsidR="00A0267D" w:rsidRPr="00DE645E" w:rsidRDefault="00A0267D" w:rsidP="00A0267D">
      <w:pPr>
        <w:rPr>
          <w:rFonts w:ascii="Arial" w:hAnsi="Arial" w:cs="Arial"/>
          <w:lang w:val="en-US"/>
        </w:rPr>
      </w:pPr>
      <w:r w:rsidRPr="00DE645E">
        <w:rPr>
          <w:rFonts w:ascii="Arial" w:hAnsi="Arial" w:cs="Arial"/>
          <w:lang w:val="en-US"/>
        </w:rPr>
        <w:t>RAN2 should also discuss the signalling model and the conditions under which the successful handover report should be generated</w:t>
      </w:r>
      <w:r w:rsidR="00531DB7" w:rsidRPr="00DE645E">
        <w:rPr>
          <w:rFonts w:ascii="Arial" w:hAnsi="Arial" w:cs="Arial"/>
          <w:lang w:val="en-US"/>
        </w:rPr>
        <w:t>, in order to limit the overhead.</w:t>
      </w:r>
    </w:p>
    <w:p w14:paraId="0DA9D40A" w14:textId="18EBA712" w:rsidR="00A0267D" w:rsidRDefault="00A0267D" w:rsidP="00A0267D">
      <w:pPr>
        <w:pStyle w:val="Proposal"/>
      </w:pPr>
      <w:bookmarkStart w:id="32" w:name="_Toc47646510"/>
      <w:r>
        <w:t>RAN2 to discuss the signalling model and the conditions under which the successful handover report should be generated.</w:t>
      </w:r>
      <w:bookmarkEnd w:id="32"/>
    </w:p>
    <w:p w14:paraId="23751909" w14:textId="6BAA2573" w:rsidR="00E12F69" w:rsidRDefault="00E12F69" w:rsidP="00E12F69">
      <w:pPr>
        <w:pStyle w:val="Heading3"/>
      </w:pPr>
      <w:r>
        <w:t xml:space="preserve">2.3.2 </w:t>
      </w:r>
      <w:r w:rsidRPr="00E12F69">
        <w:t>Enhancements to SCGFailureInformation reporting</w:t>
      </w:r>
    </w:p>
    <w:p w14:paraId="2106A053" w14:textId="3452884E" w:rsidR="003621DE" w:rsidRPr="001930F1" w:rsidRDefault="00DE645E" w:rsidP="00DE645E">
      <w:pPr>
        <w:rPr>
          <w:rFonts w:ascii="Arial" w:hAnsi="Arial" w:cs="Arial"/>
          <w:lang w:val="en-US"/>
        </w:rPr>
      </w:pPr>
      <w:r w:rsidRPr="00DE645E">
        <w:rPr>
          <w:rFonts w:ascii="Arial" w:hAnsi="Arial" w:cs="Arial"/>
          <w:lang w:val="en-US"/>
        </w:rPr>
        <w:t xml:space="preserve">As highlighted in our contribution </w:t>
      </w:r>
      <w:r w:rsidRPr="00DE645E">
        <w:rPr>
          <w:rFonts w:ascii="Arial" w:hAnsi="Arial" w:cs="Arial"/>
          <w:lang w:val="en-US"/>
        </w:rPr>
        <w:fldChar w:fldCharType="begin"/>
      </w:r>
      <w:r w:rsidRPr="00DE645E">
        <w:rPr>
          <w:rFonts w:ascii="Arial" w:hAnsi="Arial" w:cs="Arial"/>
          <w:lang w:val="en-US"/>
        </w:rPr>
        <w:instrText xml:space="preserve"> REF _Ref47108961 \r \h </w:instrText>
      </w:r>
      <w:r>
        <w:rPr>
          <w:rFonts w:ascii="Arial" w:hAnsi="Arial" w:cs="Arial"/>
          <w:lang w:val="en-US"/>
        </w:rPr>
        <w:instrText xml:space="preserve"> \* MERGEFORMAT </w:instrText>
      </w:r>
      <w:r w:rsidRPr="00DE645E">
        <w:rPr>
          <w:rFonts w:ascii="Arial" w:hAnsi="Arial" w:cs="Arial"/>
          <w:lang w:val="en-US"/>
        </w:rPr>
      </w:r>
      <w:r w:rsidRPr="00DE645E">
        <w:rPr>
          <w:rFonts w:ascii="Arial" w:hAnsi="Arial" w:cs="Arial"/>
          <w:lang w:val="en-US"/>
        </w:rPr>
        <w:fldChar w:fldCharType="separate"/>
      </w:r>
      <w:r w:rsidR="00FD73CA">
        <w:rPr>
          <w:rFonts w:ascii="Arial" w:hAnsi="Arial" w:cs="Arial"/>
          <w:lang w:val="en-US"/>
        </w:rPr>
        <w:t>[3]</w:t>
      </w:r>
      <w:r w:rsidRPr="00DE645E">
        <w:rPr>
          <w:rFonts w:ascii="Arial" w:hAnsi="Arial" w:cs="Arial"/>
          <w:lang w:val="en-US"/>
        </w:rPr>
        <w:fldChar w:fldCharType="end"/>
      </w:r>
      <w:r w:rsidRPr="00DE645E">
        <w:rPr>
          <w:rFonts w:ascii="Arial" w:hAnsi="Arial" w:cs="Arial"/>
          <w:lang w:val="en-US"/>
        </w:rPr>
        <w:t xml:space="preserve">, the SCGFailureInformation reporting lacks </w:t>
      </w:r>
      <w:r>
        <w:rPr>
          <w:rFonts w:ascii="Arial" w:hAnsi="Arial" w:cs="Arial"/>
          <w:lang w:val="en-US"/>
        </w:rPr>
        <w:t xml:space="preserve">some information that instead are present in the RLF report. </w:t>
      </w:r>
      <w:r>
        <w:rPr>
          <w:rFonts w:ascii="Arial" w:hAnsi="Arial" w:cs="Arial"/>
          <w:lang w:val="en-US"/>
        </w:rPr>
        <w:br/>
        <w:t xml:space="preserve">In particular, </w:t>
      </w:r>
      <w:r w:rsidRPr="001930F1">
        <w:rPr>
          <w:rFonts w:ascii="Arial" w:hAnsi="Arial" w:cs="Arial"/>
          <w:lang w:val="en-US"/>
        </w:rPr>
        <w:t xml:space="preserve">in SCGFailureInformationNR message and SCGFailureInformation message, the perRAInfoList field is not included and thus MN or SN is unaware of any RA related issues that led to the RLF on SCG. </w:t>
      </w:r>
      <w:r w:rsidR="003621DE" w:rsidRPr="001930F1">
        <w:rPr>
          <w:rFonts w:ascii="Arial" w:hAnsi="Arial" w:cs="Arial"/>
          <w:lang w:val="en-US"/>
        </w:rPr>
        <w:t>W</w:t>
      </w:r>
      <w:r w:rsidR="00A741D6" w:rsidRPr="001930F1">
        <w:rPr>
          <w:rFonts w:ascii="Arial" w:hAnsi="Arial" w:cs="Arial"/>
          <w:lang w:val="en-US"/>
        </w:rPr>
        <w:t>e also note that the following fields are missing in the SCGFailureInformationEUTRA message, SCGFailureInformationNR message and SCGFailureInformation message: previousPSCellID, failedPSCellID, connectionFailureType</w:t>
      </w:r>
      <w:r w:rsidR="00FC7012" w:rsidRPr="001930F1">
        <w:rPr>
          <w:rFonts w:ascii="Arial" w:hAnsi="Arial" w:cs="Arial"/>
          <w:lang w:val="en-US"/>
        </w:rPr>
        <w:t xml:space="preserve">, </w:t>
      </w:r>
      <w:r w:rsidR="00A741D6" w:rsidRPr="001930F1">
        <w:rPr>
          <w:rFonts w:ascii="Arial" w:hAnsi="Arial" w:cs="Arial"/>
          <w:lang w:val="en-US"/>
        </w:rPr>
        <w:t>timeC</w:t>
      </w:r>
      <w:r w:rsidR="001930F1">
        <w:rPr>
          <w:rFonts w:ascii="Arial" w:hAnsi="Arial" w:cs="Arial"/>
          <w:lang w:val="en-US"/>
        </w:rPr>
        <w:t>o</w:t>
      </w:r>
      <w:r w:rsidR="00A741D6" w:rsidRPr="001930F1">
        <w:rPr>
          <w:rFonts w:ascii="Arial" w:hAnsi="Arial" w:cs="Arial"/>
          <w:lang w:val="en-US"/>
        </w:rPr>
        <w:t>nnFailure fields</w:t>
      </w:r>
      <w:r w:rsidR="00FC7012" w:rsidRPr="001930F1">
        <w:rPr>
          <w:rFonts w:ascii="Arial" w:hAnsi="Arial" w:cs="Arial"/>
          <w:lang w:val="en-US"/>
        </w:rPr>
        <w:t>. Those fields can</w:t>
      </w:r>
      <w:r w:rsidR="00A741D6" w:rsidRPr="001930F1">
        <w:rPr>
          <w:rFonts w:ascii="Arial" w:hAnsi="Arial" w:cs="Arial"/>
          <w:lang w:val="en-US"/>
        </w:rPr>
        <w:t xml:space="preserve"> aid the SN initiated SN change procedure</w:t>
      </w:r>
      <w:r w:rsidR="00FC7012" w:rsidRPr="001930F1">
        <w:rPr>
          <w:rFonts w:ascii="Arial" w:hAnsi="Arial" w:cs="Arial"/>
          <w:lang w:val="en-US"/>
        </w:rPr>
        <w:t>, therefore it is beneficial to include them</w:t>
      </w:r>
      <w:r w:rsidR="003621DE" w:rsidRPr="001930F1">
        <w:rPr>
          <w:rFonts w:ascii="Arial" w:hAnsi="Arial" w:cs="Arial"/>
          <w:lang w:val="en-US"/>
        </w:rPr>
        <w:t>.</w:t>
      </w:r>
    </w:p>
    <w:p w14:paraId="287E6ED2" w14:textId="5A0156D6" w:rsidR="003621DE" w:rsidRDefault="003621DE" w:rsidP="003621DE">
      <w:pPr>
        <w:pStyle w:val="Proposal"/>
        <w:rPr>
          <w:lang w:val="en-US"/>
        </w:rPr>
      </w:pPr>
      <w:bookmarkStart w:id="33" w:name="_Toc47646511"/>
      <w:r>
        <w:rPr>
          <w:rFonts w:cs="Arial"/>
          <w:lang w:val="en-US"/>
        </w:rPr>
        <w:t xml:space="preserve">Include </w:t>
      </w:r>
      <w:r>
        <w:rPr>
          <w:lang w:val="en-US"/>
        </w:rPr>
        <w:t>perRAInfoList field in the SCGFailureInformationNR message and SCGFailureInformation message.</w:t>
      </w:r>
      <w:bookmarkEnd w:id="33"/>
    </w:p>
    <w:p w14:paraId="006D2577" w14:textId="36348F06" w:rsidR="003621DE" w:rsidRDefault="003B686D" w:rsidP="003621DE">
      <w:pPr>
        <w:pStyle w:val="Proposal"/>
        <w:rPr>
          <w:lang w:val="en-US"/>
        </w:rPr>
      </w:pPr>
      <w:bookmarkStart w:id="34" w:name="_Toc47646512"/>
      <w:r>
        <w:rPr>
          <w:rFonts w:cs="Arial"/>
          <w:lang w:val="en-US"/>
        </w:rPr>
        <w:t xml:space="preserve">Include </w:t>
      </w:r>
      <w:r>
        <w:rPr>
          <w:lang w:val="en-US"/>
        </w:rPr>
        <w:t xml:space="preserve">previousPSCellID, failedPSCellID, </w:t>
      </w:r>
      <w:r w:rsidRPr="00C137FF">
        <w:rPr>
          <w:lang w:val="en-US"/>
        </w:rPr>
        <w:t>connectionFailureType</w:t>
      </w:r>
      <w:r>
        <w:rPr>
          <w:lang w:val="en-US"/>
        </w:rPr>
        <w:t xml:space="preserve"> and timeC</w:t>
      </w:r>
      <w:r w:rsidR="001930F1">
        <w:rPr>
          <w:lang w:val="en-US"/>
        </w:rPr>
        <w:t>o</w:t>
      </w:r>
      <w:r>
        <w:rPr>
          <w:lang w:val="en-US"/>
        </w:rPr>
        <w:t>nnFailure fields in the SCGFailureInformationEUTRA message, SCGFailureInformationNR message and SCGFailureInformation message to aid the SN initiated SN change procedure.</w:t>
      </w:r>
      <w:bookmarkEnd w:id="34"/>
    </w:p>
    <w:p w14:paraId="195FB0C6" w14:textId="411CF6E7" w:rsidR="007122A1" w:rsidRDefault="007122A1" w:rsidP="007122A1">
      <w:pPr>
        <w:pStyle w:val="Heading3"/>
      </w:pPr>
      <w:r w:rsidRPr="008C3DC8">
        <w:t>2.3.3 Mobility History Information Reporting</w:t>
      </w:r>
    </w:p>
    <w:p w14:paraId="5638644D" w14:textId="124CBE6B" w:rsidR="00112CCC" w:rsidRPr="00AF0E62" w:rsidRDefault="00E37629" w:rsidP="00B63B23">
      <w:pPr>
        <w:rPr>
          <w:rFonts w:ascii="Arial" w:hAnsi="Arial" w:cs="Arial"/>
          <w:lang w:val="en-US"/>
        </w:rPr>
      </w:pPr>
      <w:r w:rsidRPr="00AF0E62">
        <w:rPr>
          <w:rFonts w:ascii="Arial" w:hAnsi="Arial" w:cs="Arial"/>
          <w:lang w:val="en-US"/>
        </w:rPr>
        <w:t>Mobility history information reporting has been introduced in Rel.16</w:t>
      </w:r>
      <w:r w:rsidR="00136884">
        <w:rPr>
          <w:rFonts w:ascii="Arial" w:hAnsi="Arial" w:cs="Arial"/>
          <w:lang w:val="en-US"/>
        </w:rPr>
        <w:t xml:space="preserve"> and addressed in our paper </w:t>
      </w:r>
      <w:r w:rsidR="00136884">
        <w:rPr>
          <w:rFonts w:ascii="Arial" w:hAnsi="Arial" w:cs="Arial"/>
          <w:lang w:val="en-US"/>
        </w:rPr>
        <w:fldChar w:fldCharType="begin"/>
      </w:r>
      <w:r w:rsidR="00136884">
        <w:rPr>
          <w:rFonts w:ascii="Arial" w:hAnsi="Arial" w:cs="Arial"/>
          <w:lang w:val="en-US"/>
        </w:rPr>
        <w:instrText xml:space="preserve"> REF _Ref47389980 \r \h </w:instrText>
      </w:r>
      <w:r w:rsidR="00136884">
        <w:rPr>
          <w:rFonts w:ascii="Arial" w:hAnsi="Arial" w:cs="Arial"/>
          <w:lang w:val="en-US"/>
        </w:rPr>
      </w:r>
      <w:r w:rsidR="00136884">
        <w:rPr>
          <w:rFonts w:ascii="Arial" w:hAnsi="Arial" w:cs="Arial"/>
          <w:lang w:val="en-US"/>
        </w:rPr>
        <w:fldChar w:fldCharType="separate"/>
      </w:r>
      <w:r w:rsidR="00FD73CA">
        <w:rPr>
          <w:rFonts w:ascii="Arial" w:hAnsi="Arial" w:cs="Arial"/>
          <w:lang w:val="en-US"/>
        </w:rPr>
        <w:t>[4]</w:t>
      </w:r>
      <w:r w:rsidR="00136884">
        <w:rPr>
          <w:rFonts w:ascii="Arial" w:hAnsi="Arial" w:cs="Arial"/>
          <w:lang w:val="en-US"/>
        </w:rPr>
        <w:fldChar w:fldCharType="end"/>
      </w:r>
      <w:r w:rsidRPr="00AF0E62">
        <w:rPr>
          <w:rFonts w:ascii="Arial" w:hAnsi="Arial" w:cs="Arial"/>
          <w:lang w:val="en-US"/>
        </w:rPr>
        <w:t>.</w:t>
      </w:r>
      <w:r w:rsidR="00CD6E44" w:rsidRPr="00AF0E62">
        <w:rPr>
          <w:rFonts w:ascii="Arial" w:hAnsi="Arial" w:cs="Arial"/>
          <w:lang w:val="en-US"/>
        </w:rPr>
        <w:t xml:space="preserve"> The main aspect missing in Rel.16 is the information related to SN changes. In fact, in the existing procedure, only the PCell change is captured in the mobility history report by the UE while in RRC connected mode. Including the PSCell changes might be beneficial both for the MN and SN. The MN for example can use this information to understand the coverage of the SN and based on this enable faster DC setup after resume. On the other hand, </w:t>
      </w:r>
      <w:r w:rsidR="00F310B7" w:rsidRPr="00AF0E62">
        <w:rPr>
          <w:rFonts w:ascii="Arial" w:hAnsi="Arial" w:cs="Arial"/>
          <w:lang w:val="en-US"/>
        </w:rPr>
        <w:t>the SN can use this information to enable a more efficient SN change in the “SN initiated change” framework.</w:t>
      </w:r>
    </w:p>
    <w:p w14:paraId="7D1B543A" w14:textId="6764CDE6" w:rsidR="00B63B23" w:rsidRPr="00B5213B" w:rsidRDefault="00112CCC" w:rsidP="00112CCC">
      <w:pPr>
        <w:pStyle w:val="Proposal"/>
      </w:pPr>
      <w:bookmarkStart w:id="35" w:name="_Toc47646513"/>
      <w:r>
        <w:rPr>
          <w:lang w:val="en-US"/>
        </w:rPr>
        <w:t>Extend the existing mobility history report to include PSCell changes.</w:t>
      </w:r>
      <w:bookmarkEnd w:id="35"/>
    </w:p>
    <w:p w14:paraId="0A566898" w14:textId="19769E88" w:rsidR="00B5213B" w:rsidRPr="00AF0E62" w:rsidRDefault="00B5213B" w:rsidP="00B5213B">
      <w:pPr>
        <w:rPr>
          <w:rFonts w:ascii="Arial" w:hAnsi="Arial" w:cs="Arial"/>
          <w:lang w:val="en-US"/>
        </w:rPr>
      </w:pPr>
      <w:r w:rsidRPr="00AF0E62">
        <w:rPr>
          <w:rFonts w:ascii="Arial" w:hAnsi="Arial" w:cs="Arial"/>
          <w:lang w:val="en-US"/>
        </w:rPr>
        <w:t xml:space="preserve">Given the above, such information should be reported both to the MN and SN. One could argue that the MN should forward the information to the SN, rather than </w:t>
      </w:r>
      <w:r w:rsidR="00383F71">
        <w:rPr>
          <w:rFonts w:ascii="Arial" w:hAnsi="Arial" w:cs="Arial"/>
          <w:lang w:val="en-US"/>
        </w:rPr>
        <w:t>specifying that also the SN can request the mobility history report</w:t>
      </w:r>
      <w:r w:rsidRPr="00AF0E62">
        <w:rPr>
          <w:rFonts w:ascii="Arial" w:hAnsi="Arial" w:cs="Arial"/>
          <w:lang w:val="en-US"/>
        </w:rPr>
        <w:t>. However, that would imply that the SN should rely on the MN requesting the information related to the SN changes. It is preferable instead if the SN itself could trigger this request so that the SN can retrieve this information whenever it is needed.</w:t>
      </w:r>
    </w:p>
    <w:p w14:paraId="7F09AE6A" w14:textId="273D8AF7" w:rsidR="00B5213B" w:rsidRPr="000D02A7" w:rsidRDefault="00B5213B" w:rsidP="00B5213B">
      <w:pPr>
        <w:pStyle w:val="Proposal"/>
      </w:pPr>
      <w:bookmarkStart w:id="36" w:name="_Toc47646514"/>
      <w:r>
        <w:rPr>
          <w:lang w:val="en-US"/>
        </w:rPr>
        <w:t xml:space="preserve">The </w:t>
      </w:r>
      <w:r w:rsidRPr="003B4F26">
        <w:rPr>
          <w:lang w:val="en-US"/>
        </w:rPr>
        <w:t>mobility history information</w:t>
      </w:r>
      <w:r>
        <w:rPr>
          <w:lang w:val="en-US"/>
        </w:rPr>
        <w:t xml:space="preserve"> related to PSCell changes can be requested by the</w:t>
      </w:r>
      <w:r w:rsidR="00DD20C0">
        <w:rPr>
          <w:lang w:val="en-US"/>
        </w:rPr>
        <w:t xml:space="preserve"> </w:t>
      </w:r>
      <w:r>
        <w:rPr>
          <w:lang w:val="en-US"/>
        </w:rPr>
        <w:t>SN</w:t>
      </w:r>
      <w:r w:rsidR="00DD20C0">
        <w:rPr>
          <w:lang w:val="en-US"/>
        </w:rPr>
        <w:t xml:space="preserve"> and reported to it</w:t>
      </w:r>
      <w:r>
        <w:rPr>
          <w:lang w:val="en-US"/>
        </w:rPr>
        <w:t>.</w:t>
      </w:r>
      <w:bookmarkEnd w:id="36"/>
    </w:p>
    <w:p w14:paraId="2CE5D2B9" w14:textId="16A234BE" w:rsidR="000D02A7" w:rsidRPr="00534DBA" w:rsidRDefault="000D02A7" w:rsidP="000D02A7">
      <w:pPr>
        <w:rPr>
          <w:rFonts w:ascii="Arial" w:hAnsi="Arial" w:cs="Arial"/>
          <w:lang w:val="en-US"/>
        </w:rPr>
      </w:pPr>
      <w:r w:rsidRPr="00534DBA">
        <w:rPr>
          <w:rFonts w:ascii="Arial" w:hAnsi="Arial" w:cs="Arial"/>
          <w:lang w:val="en-US"/>
        </w:rPr>
        <w:t xml:space="preserve">Other possible improvement to the current mobility history </w:t>
      </w:r>
      <w:r w:rsidR="00586C9D" w:rsidRPr="00534DBA">
        <w:rPr>
          <w:rFonts w:ascii="Arial" w:hAnsi="Arial" w:cs="Arial"/>
          <w:lang w:val="en-US"/>
        </w:rPr>
        <w:t>report is the inclusion of other information that could help the network to understand UE movements and mobility patterns in a better way. For this, sensor information could be used, for example IMU sensor information. Other information, such as UE position could also be of interest to include in the mobility history information.</w:t>
      </w:r>
    </w:p>
    <w:p w14:paraId="67CE1E22" w14:textId="4F0EEC22" w:rsidR="00586C9D" w:rsidRPr="00342A36" w:rsidRDefault="00500F1F" w:rsidP="00586C9D">
      <w:pPr>
        <w:pStyle w:val="Proposal"/>
      </w:pPr>
      <w:bookmarkStart w:id="37" w:name="_Toc47646515"/>
      <w:r>
        <w:t>RAN2 to c</w:t>
      </w:r>
      <w:r w:rsidR="00586C9D">
        <w:t xml:space="preserve">onsider including in the </w:t>
      </w:r>
      <w:r w:rsidR="00586C9D">
        <w:rPr>
          <w:lang w:val="en-US"/>
        </w:rPr>
        <w:t>mobility history report other information to aid the network to figure out mobility patterns, such as sensor and location information.</w:t>
      </w:r>
      <w:bookmarkEnd w:id="37"/>
    </w:p>
    <w:p w14:paraId="7067CBFC" w14:textId="7F5DA5FF" w:rsidR="00342A36" w:rsidRDefault="00342A36" w:rsidP="00342A36">
      <w:pPr>
        <w:pStyle w:val="Heading3"/>
      </w:pPr>
      <w:r>
        <w:t>2.3.4 RACH Optimization</w:t>
      </w:r>
    </w:p>
    <w:p w14:paraId="46B62CEF" w14:textId="5D3A3DD2" w:rsidR="00342A36" w:rsidRDefault="00F81BE6" w:rsidP="00342A36">
      <w:r w:rsidRPr="00C36861">
        <w:rPr>
          <w:rFonts w:ascii="Arial" w:hAnsi="Arial" w:cs="Arial"/>
          <w:lang w:val="en-US"/>
        </w:rPr>
        <w:t>The WID mentions also other “RACH optimization” as possible Rel.16 leftover. Regarding this, we note that the existing ra-Report, unlike the RLF report, does not contain any location information or radio measurements.</w:t>
      </w:r>
      <w:r w:rsidR="001A343E" w:rsidRPr="00C36861">
        <w:rPr>
          <w:rFonts w:ascii="Arial" w:hAnsi="Arial" w:cs="Arial"/>
          <w:lang w:val="en-US"/>
        </w:rPr>
        <w:t xml:space="preserve"> One may argue that such information are not needed since the RA report only refers to successful RA attempts. However, even if a random access attempt was successful, the reasons for which the UE triggered the random access procedure may be due to radio issues that might be beneficial for the network to know.</w:t>
      </w:r>
      <w:r w:rsidR="00500F1F" w:rsidRPr="00C36861">
        <w:rPr>
          <w:rFonts w:ascii="Arial" w:hAnsi="Arial" w:cs="Arial"/>
          <w:lang w:val="en-US"/>
        </w:rPr>
        <w:t xml:space="preserve"> For example, if the UE triggered random access for the sake of beam failure recovery or SR failure or UL synchronization issues, including the location information and some radio measurements may be bring value to the SON framework. On other cases, e.g. access related RA or HO related RA, such information does not seem to be needed.</w:t>
      </w:r>
    </w:p>
    <w:p w14:paraId="1E628E89" w14:textId="4132A268" w:rsidR="00500F1F" w:rsidRDefault="00500F1F" w:rsidP="00500F1F">
      <w:pPr>
        <w:pStyle w:val="Observation"/>
      </w:pPr>
      <w:bookmarkStart w:id="38" w:name="_Toc47646489"/>
      <w:r>
        <w:t>The existing RA report does not include location information and radio measurements, even if the RA procedure in some cases may be triggered by radio issues.</w:t>
      </w:r>
      <w:bookmarkEnd w:id="38"/>
    </w:p>
    <w:p w14:paraId="4E8D4BCB" w14:textId="71F9C4FA" w:rsidR="00500F1F" w:rsidRPr="00342A36" w:rsidRDefault="007C531E" w:rsidP="00500F1F">
      <w:pPr>
        <w:pStyle w:val="Proposal"/>
      </w:pPr>
      <w:bookmarkStart w:id="39" w:name="_Toc47646516"/>
      <w:r>
        <w:t xml:space="preserve">RAN2 to consider whether including the location information and </w:t>
      </w:r>
      <w:r w:rsidR="002402B8">
        <w:t xml:space="preserve">the </w:t>
      </w:r>
      <w:r>
        <w:t xml:space="preserve">radio measurement in the RA report depending on the </w:t>
      </w:r>
      <w:r w:rsidRPr="007C531E">
        <w:rPr>
          <w:i/>
          <w:iCs/>
        </w:rPr>
        <w:t>raPurpose</w:t>
      </w:r>
      <w:r>
        <w:t>.</w:t>
      </w:r>
      <w:bookmarkEnd w:id="39"/>
    </w:p>
    <w:p w14:paraId="74E7209B" w14:textId="181AD012" w:rsidR="001E2EB7" w:rsidRDefault="001E2EB7" w:rsidP="001E2EB7">
      <w:pPr>
        <w:pStyle w:val="Heading2"/>
      </w:pPr>
      <w:r>
        <w:t>2.4 Enhance</w:t>
      </w:r>
      <w:r w:rsidR="009B178F">
        <w:t>ments related to NR-U</w:t>
      </w:r>
    </w:p>
    <w:p w14:paraId="036CD3B0" w14:textId="77777777"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in which case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Additionally, also new types of measurements representing the RSSI and channel occupancy have been introduced to reflect the characteristics of the unlicensed channel. </w:t>
      </w:r>
    </w:p>
    <w:p w14:paraId="6D124F62" w14:textId="7C1F17F0" w:rsidR="008B2219" w:rsidRPr="00976229"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C60F16" w:rsidRPr="00976229">
        <w:rPr>
          <w:rFonts w:ascii="Arial" w:hAnsi="Arial" w:cs="Arial"/>
          <w:lang w:val="en-US"/>
        </w:rPr>
        <w:br/>
      </w:r>
      <w:r w:rsidRPr="00976229">
        <w:rPr>
          <w:rFonts w:ascii="Arial" w:hAnsi="Arial" w:cs="Arial"/>
          <w:lang w:val="en-US"/>
        </w:rPr>
        <w:t>In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Pr="00976229">
        <w:rPr>
          <w:rFonts w:ascii="Arial" w:hAnsi="Arial" w:cs="Arial"/>
          <w:lang w:val="en-US"/>
        </w:rPr>
        <w:t>, only the RLF-report considers the NR-U system, i.e. the RLF cause can be set to “lbtFailure”</w:t>
      </w:r>
      <w:r w:rsidR="00C60F16" w:rsidRPr="00976229">
        <w:rPr>
          <w:rFonts w:ascii="Arial" w:hAnsi="Arial" w:cs="Arial"/>
          <w:lang w:val="en-US"/>
        </w:rPr>
        <w:t xml:space="preserve"> in current legacy</w:t>
      </w:r>
      <w:r w:rsidRPr="00976229">
        <w:rPr>
          <w:rFonts w:ascii="Arial" w:hAnsi="Arial" w:cs="Arial"/>
          <w:lang w:val="en-US"/>
        </w:rPr>
        <w:t xml:space="preserve">. </w:t>
      </w:r>
      <w:r w:rsidR="00C60F16" w:rsidRPr="00976229">
        <w:rPr>
          <w:rFonts w:ascii="Arial" w:hAnsi="Arial" w:cs="Arial"/>
          <w:lang w:val="en-US"/>
        </w:rPr>
        <w:t xml:space="preserve">However, no other information representing LBT statistics and RSSI/channel occupancy measurements are considered in the RA/RLF report. </w:t>
      </w:r>
      <w:r w:rsidRPr="00976229">
        <w:rPr>
          <w:rFonts w:ascii="Arial" w:hAnsi="Arial" w:cs="Arial"/>
          <w:lang w:val="en-US"/>
        </w:rPr>
        <w:t xml:space="preserve">Therefore, </w:t>
      </w:r>
      <w:r w:rsidR="00C60F16" w:rsidRPr="00976229">
        <w:rPr>
          <w:rFonts w:ascii="Arial" w:hAnsi="Arial" w:cs="Arial"/>
          <w:lang w:val="en-US"/>
        </w:rPr>
        <w:t>RAN2 can for instance start enhancing the existing RA/RLF report and consider the above aspects.</w:t>
      </w:r>
    </w:p>
    <w:p w14:paraId="6E3C6FBB" w14:textId="0D1E5323" w:rsidR="00C15D69" w:rsidRPr="00C15D69" w:rsidRDefault="00C60F16" w:rsidP="00C15D69">
      <w:pPr>
        <w:pStyle w:val="Proposal"/>
      </w:pPr>
      <w:bookmarkStart w:id="40" w:name="_Toc47646517"/>
      <w:r>
        <w:t>RAN2 aims at some basic enhancements to the current SON framework to address the NR-U system, e.g. enhancements to the existing RA/RLF report</w:t>
      </w:r>
      <w:r w:rsidR="00721F64">
        <w:t>.</w:t>
      </w:r>
      <w:bookmarkEnd w:id="40"/>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499DD98" w14:textId="77777777" w:rsidR="006239B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46483" w:history="1">
        <w:r w:rsidR="006239B6" w:rsidRPr="00F829D4">
          <w:rPr>
            <w:rStyle w:val="Hyperlink"/>
            <w:noProof/>
            <w:lang w:val="en-US"/>
          </w:rPr>
          <w:t>Observation 1</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lang w:val="en-US"/>
          </w:rPr>
          <w:t>An inefficient CHO configuration may cause an increase in the radio resource and capacity consumption, even if the CHO is eventually successful.</w:t>
        </w:r>
      </w:hyperlink>
    </w:p>
    <w:p w14:paraId="1DD6B0AA"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84" w:history="1">
        <w:r w:rsidR="006239B6" w:rsidRPr="00F829D4">
          <w:rPr>
            <w:rStyle w:val="Hyperlink"/>
            <w:noProof/>
          </w:rPr>
          <w:t>Observation 2</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rPr>
          <w:t>Both in case of “Unsuccessful CHO due to late CHO execution” and “Unsuccessful CHO after CHO execution”, it is beneficial for the network to know whether the UE was configured with CHO candidate target cells, and whether the re-established cell (if any) was in the list of CHO candidate target cell.</w:t>
        </w:r>
      </w:hyperlink>
    </w:p>
    <w:p w14:paraId="5044362F"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85" w:history="1">
        <w:r w:rsidR="006239B6" w:rsidRPr="00F829D4">
          <w:rPr>
            <w:rStyle w:val="Hyperlink"/>
            <w:noProof/>
          </w:rPr>
          <w:t>Observation 3</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rPr>
          <w:t>In the case of DAPS HO failure with fallback to source cell, no RLF report with HOF indication will be included by the UE, as per legacy procedure. Hence, the source gNB may not have enough information to select a proper target cell for DAPS HO.</w:t>
        </w:r>
      </w:hyperlink>
    </w:p>
    <w:p w14:paraId="63DF8D67"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86" w:history="1">
        <w:r w:rsidR="006239B6" w:rsidRPr="00F829D4">
          <w:rPr>
            <w:rStyle w:val="Hyperlink"/>
            <w:noProof/>
          </w:rPr>
          <w:t>Observation 4</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rPr>
          <w:t xml:space="preserve">Before </w:t>
        </w:r>
        <w:r w:rsidR="006239B6" w:rsidRPr="00F829D4">
          <w:rPr>
            <w:rStyle w:val="Hyperlink"/>
            <w:i/>
            <w:iCs/>
            <w:noProof/>
          </w:rPr>
          <w:t>daps-SourceRelease</w:t>
        </w:r>
        <w:r w:rsidR="006239B6" w:rsidRPr="00F829D4">
          <w:rPr>
            <w:rStyle w:val="Hyperlink"/>
            <w:noProof/>
          </w:rPr>
          <w:t xml:space="preserve"> reception, the UE can keep receiving DL data from the source cell, however if an RLF occurs in the target cell after HO completion the UE cannot fallback to the source cell, according to the legacy procedure.</w:t>
        </w:r>
      </w:hyperlink>
    </w:p>
    <w:p w14:paraId="12408A94"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87" w:history="1">
        <w:r w:rsidR="006239B6" w:rsidRPr="00F829D4">
          <w:rPr>
            <w:rStyle w:val="Hyperlink"/>
            <w:noProof/>
          </w:rPr>
          <w:t>Observation 5</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rPr>
          <w:t>DAPS is expected to bring benefits to the UP, e.g. in terms of reduced HO interruption time, but such benefits may come at the expense for example of increased UE power consumption, higher radio resource consumptions, etc.</w:t>
        </w:r>
      </w:hyperlink>
    </w:p>
    <w:p w14:paraId="5111014B"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88" w:history="1">
        <w:r w:rsidR="006239B6" w:rsidRPr="00F829D4">
          <w:rPr>
            <w:rStyle w:val="Hyperlink"/>
            <w:noProof/>
          </w:rPr>
          <w:t>Observation 6</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rPr>
          <w:t>Successful handover reports complement the existing RLF reports, and can aid the network to enforce mobility (especially in FR2) and to select the most suitable HO approach.</w:t>
        </w:r>
      </w:hyperlink>
    </w:p>
    <w:p w14:paraId="146B7690"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89" w:history="1">
        <w:r w:rsidR="006239B6" w:rsidRPr="00F829D4">
          <w:rPr>
            <w:rStyle w:val="Hyperlink"/>
            <w:noProof/>
          </w:rPr>
          <w:t>Observation 7</w:t>
        </w:r>
        <w:r w:rsidR="006239B6">
          <w:rPr>
            <w:rFonts w:asciiTheme="minorHAnsi" w:eastAsiaTheme="minorEastAsia" w:hAnsiTheme="minorHAnsi" w:cstheme="minorBidi"/>
            <w:b w:val="0"/>
            <w:noProof/>
            <w:sz w:val="22"/>
            <w:szCs w:val="22"/>
            <w:lang w:val="sv-SE" w:eastAsia="sv-SE"/>
          </w:rPr>
          <w:tab/>
        </w:r>
        <w:r w:rsidR="006239B6" w:rsidRPr="00F829D4">
          <w:rPr>
            <w:rStyle w:val="Hyperlink"/>
            <w:noProof/>
          </w:rPr>
          <w:t>The existing RA report does not include location information and radio measurements, even if the RA procedure in some cases may be triggered by radio issues.</w:t>
        </w:r>
      </w:hyperlink>
    </w:p>
    <w:p w14:paraId="4A4B27D0" w14:textId="79B01D65"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CE6ED9" w14:textId="77777777" w:rsidR="006239B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46490" w:history="1">
        <w:r w:rsidR="006239B6" w:rsidRPr="00445CC8">
          <w:rPr>
            <w:rStyle w:val="Hyperlink"/>
            <w:noProof/>
          </w:rPr>
          <w:t>Proposal 1</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 xml:space="preserve">RAN2 considers as </w:t>
        </w:r>
        <w:r w:rsidR="006239B6" w:rsidRPr="00445CC8">
          <w:rPr>
            <w:rStyle w:val="Hyperlink"/>
            <w:noProof/>
            <w:lang w:val="en-US"/>
          </w:rPr>
          <w:t>Mobility enhancement optimization</w:t>
        </w:r>
        <w:r w:rsidR="006239B6" w:rsidRPr="00445CC8">
          <w:rPr>
            <w:rStyle w:val="Hyperlink"/>
            <w:noProof/>
          </w:rPr>
          <w:t>s for the Rel.17 SON WI, the SON-related aspects of the conditional HO and the DAPS HO.</w:t>
        </w:r>
      </w:hyperlink>
    </w:p>
    <w:p w14:paraId="017F69CE"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1" w:history="1">
        <w:r w:rsidR="006239B6" w:rsidRPr="00445CC8">
          <w:rPr>
            <w:rStyle w:val="Hyperlink"/>
            <w:noProof/>
            <w:lang w:val="en-US"/>
          </w:rPr>
          <w:t>Proposal 2</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lang w:val="en-US"/>
          </w:rPr>
          <w:t>RAN2 to discuss whether to consider the scenario of “</w:t>
        </w:r>
        <w:r w:rsidR="006239B6" w:rsidRPr="00445CC8">
          <w:rPr>
            <w:rStyle w:val="Hyperlink"/>
            <w:noProof/>
          </w:rPr>
          <w:t>Success CHO but inefficient configurations</w:t>
        </w:r>
        <w:r w:rsidR="006239B6" w:rsidRPr="00445CC8">
          <w:rPr>
            <w:rStyle w:val="Hyperlink"/>
            <w:noProof/>
            <w:lang w:val="en-US"/>
          </w:rPr>
          <w:t>” in the SON framework during the WI.</w:t>
        </w:r>
      </w:hyperlink>
    </w:p>
    <w:p w14:paraId="100AB7B1"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2" w:history="1">
        <w:r w:rsidR="006239B6" w:rsidRPr="00445CC8">
          <w:rPr>
            <w:rStyle w:val="Hyperlink"/>
            <w:noProof/>
          </w:rPr>
          <w:t>Proposal 3</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consider the scenario of “Unsuccessful CHO due to late CHO execution” in the SON framework during the WI.</w:t>
        </w:r>
      </w:hyperlink>
    </w:p>
    <w:p w14:paraId="0635A918"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3" w:history="1">
        <w:r w:rsidR="006239B6" w:rsidRPr="00445CC8">
          <w:rPr>
            <w:rStyle w:val="Hyperlink"/>
            <w:noProof/>
          </w:rPr>
          <w:t>Proposal 4</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consider the scenario of “Unsuccessful CHO after CHO execution” in the SON framework during the WI.</w:t>
        </w:r>
      </w:hyperlink>
    </w:p>
    <w:p w14:paraId="53A4A7A4"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4" w:history="1">
        <w:r w:rsidR="006239B6" w:rsidRPr="00445CC8">
          <w:rPr>
            <w:rStyle w:val="Hyperlink"/>
            <w:noProof/>
          </w:rPr>
          <w:t>Proposal 5</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Indicate in the RLF report which type of handover failure occurred, e.g.  failure or ordinary HO or failure of CHO after CHO execution.</w:t>
        </w:r>
      </w:hyperlink>
    </w:p>
    <w:p w14:paraId="6EC01D53"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5" w:history="1">
        <w:r w:rsidR="006239B6" w:rsidRPr="00445CC8">
          <w:rPr>
            <w:rStyle w:val="Hyperlink"/>
            <w:noProof/>
          </w:rPr>
          <w:t>Proposal 6</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discuss the content of the RLF report to reflect the above CHO scenarios, including e.g. an indication of the configured CHO candidate target cells and the re-established cell as well as the related radio measurements.</w:t>
        </w:r>
      </w:hyperlink>
    </w:p>
    <w:p w14:paraId="5B31DA1C"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6" w:history="1">
        <w:r w:rsidR="006239B6" w:rsidRPr="00445CC8">
          <w:rPr>
            <w:rStyle w:val="Hyperlink"/>
            <w:noProof/>
          </w:rPr>
          <w:t>Proposal 7</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consider the scenario of “DAPS HO failure with fallback to source cell” in the SON framework during the WI</w:t>
        </w:r>
      </w:hyperlink>
    </w:p>
    <w:p w14:paraId="22893FD0"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7" w:history="1">
        <w:r w:rsidR="006239B6" w:rsidRPr="00445CC8">
          <w:rPr>
            <w:rStyle w:val="Hyperlink"/>
            <w:noProof/>
          </w:rPr>
          <w:t>Proposal 8</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Even in the case of “DAPS HO failure with fallback to source cell”, the UE includes some information related to such failure, e.g. neighbouring measurement results, location information, RA-related info etc., similar to the legacy RLF report.</w:t>
        </w:r>
      </w:hyperlink>
    </w:p>
    <w:p w14:paraId="0661C7A9"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8" w:history="1">
        <w:r w:rsidR="006239B6" w:rsidRPr="00445CC8">
          <w:rPr>
            <w:rStyle w:val="Hyperlink"/>
            <w:noProof/>
          </w:rPr>
          <w:t>Proposal 9</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 xml:space="preserve">RAN2 to discuss whether to include the information related to “DAPS HO failure with fallback to source cell” in the RLF-report or in the </w:t>
        </w:r>
        <w:r w:rsidR="006239B6" w:rsidRPr="00445CC8">
          <w:rPr>
            <w:rStyle w:val="Hyperlink"/>
            <w:i/>
            <w:noProof/>
          </w:rPr>
          <w:t xml:space="preserve">FailureInformation </w:t>
        </w:r>
        <w:r w:rsidR="006239B6" w:rsidRPr="00445CC8">
          <w:rPr>
            <w:rStyle w:val="Hyperlink"/>
            <w:noProof/>
          </w:rPr>
          <w:t>message.</w:t>
        </w:r>
      </w:hyperlink>
    </w:p>
    <w:p w14:paraId="7035619A"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499" w:history="1">
        <w:r w:rsidR="006239B6" w:rsidRPr="00445CC8">
          <w:rPr>
            <w:rStyle w:val="Hyperlink"/>
            <w:noProof/>
          </w:rPr>
          <w:t>Proposal 10</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consider the scenario of “DAPS HO failure with reestablishment to a third cell” in the SON framework during the WI.</w:t>
        </w:r>
      </w:hyperlink>
    </w:p>
    <w:p w14:paraId="4AEE4E86"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0" w:history="1">
        <w:r w:rsidR="006239B6" w:rsidRPr="00445CC8">
          <w:rPr>
            <w:rStyle w:val="Hyperlink"/>
            <w:noProof/>
          </w:rPr>
          <w:t>Proposal 11</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discuss the content of the RLF report to represent the “DAPS HO failure with reestablishment to a third cell” scenario.</w:t>
        </w:r>
      </w:hyperlink>
    </w:p>
    <w:p w14:paraId="33475501"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1" w:history="1">
        <w:r w:rsidR="006239B6" w:rsidRPr="00445CC8">
          <w:rPr>
            <w:rStyle w:val="Hyperlink"/>
            <w:noProof/>
          </w:rPr>
          <w:t>Proposal 12</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 xml:space="preserve">RAN2 to consider the scenario of “RLF in target cell after DAPS HO successful completion and before </w:t>
        </w:r>
        <w:r w:rsidR="006239B6" w:rsidRPr="00445CC8">
          <w:rPr>
            <w:rStyle w:val="Hyperlink"/>
            <w:i/>
            <w:iCs/>
            <w:noProof/>
          </w:rPr>
          <w:t>daps-SourceRelease</w:t>
        </w:r>
        <w:r w:rsidR="006239B6" w:rsidRPr="00445CC8">
          <w:rPr>
            <w:rStyle w:val="Hyperlink"/>
            <w:noProof/>
          </w:rPr>
          <w:t xml:space="preserve"> reception” in the SON framework during the WI.</w:t>
        </w:r>
      </w:hyperlink>
    </w:p>
    <w:p w14:paraId="5294D789"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2" w:history="1">
        <w:r w:rsidR="006239B6" w:rsidRPr="00445CC8">
          <w:rPr>
            <w:rStyle w:val="Hyperlink"/>
            <w:noProof/>
          </w:rPr>
          <w:t>Proposal 13</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 xml:space="preserve">RAN2 to discuss the content of the RLF report to address the scenario of “RLF in target cell after DAPS HO successful completion and before </w:t>
        </w:r>
        <w:r w:rsidR="006239B6" w:rsidRPr="00445CC8">
          <w:rPr>
            <w:rStyle w:val="Hyperlink"/>
            <w:i/>
            <w:iCs/>
            <w:noProof/>
          </w:rPr>
          <w:t>daps-SourceRelease</w:t>
        </w:r>
        <w:r w:rsidR="006239B6" w:rsidRPr="00445CC8">
          <w:rPr>
            <w:rStyle w:val="Hyperlink"/>
            <w:noProof/>
          </w:rPr>
          <w:t xml:space="preserve"> reception”.</w:t>
        </w:r>
      </w:hyperlink>
    </w:p>
    <w:p w14:paraId="331D8A3F"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3" w:history="1">
        <w:r w:rsidR="006239B6" w:rsidRPr="00445CC8">
          <w:rPr>
            <w:rStyle w:val="Hyperlink"/>
            <w:noProof/>
          </w:rPr>
          <w:t>Proposal 14</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discuss how to include in the SON framework, user plane aspects of HO both for DAPS HO and ordinary HO, and both in case of handover failure and handover success</w:t>
        </w:r>
      </w:hyperlink>
    </w:p>
    <w:p w14:paraId="0F4D66CF"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4" w:history="1">
        <w:r w:rsidR="006239B6" w:rsidRPr="00445CC8">
          <w:rPr>
            <w:rStyle w:val="Hyperlink"/>
            <w:noProof/>
          </w:rPr>
          <w:t>Proposal 15</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discuss how to include in the SON framework, the experienced radio quality of the source and target cell during the whole DAPS HO procedure and both in case of handover failure and handover success.</w:t>
        </w:r>
      </w:hyperlink>
    </w:p>
    <w:p w14:paraId="276DD776"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5" w:history="1">
        <w:r w:rsidR="006239B6" w:rsidRPr="00445CC8">
          <w:rPr>
            <w:rStyle w:val="Hyperlink"/>
            <w:noProof/>
          </w:rPr>
          <w:t>Proposal 16</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Extend the existing RA/RLF report signalling to include 2-step RACH related information.</w:t>
        </w:r>
      </w:hyperlink>
    </w:p>
    <w:p w14:paraId="3BEF8F8D"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6" w:history="1">
        <w:r w:rsidR="006239B6" w:rsidRPr="00445CC8">
          <w:rPr>
            <w:rStyle w:val="Hyperlink"/>
            <w:noProof/>
          </w:rPr>
          <w:t>Proposal 17</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Include in the success handover report, at least the following information:</w:t>
        </w:r>
      </w:hyperlink>
    </w:p>
    <w:p w14:paraId="7062EB36"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7" w:history="1">
        <w:r w:rsidR="006239B6" w:rsidRPr="00445CC8">
          <w:rPr>
            <w:rStyle w:val="Hyperlink"/>
            <w:noProof/>
          </w:rPr>
          <w:t>a.</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RLM related parameters, e.g. T310 status, UL RLC retransmission status when the HO is triggered by the source</w:t>
        </w:r>
      </w:hyperlink>
    </w:p>
    <w:p w14:paraId="1DE67267"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8" w:history="1">
        <w:r w:rsidR="006239B6" w:rsidRPr="00445CC8">
          <w:rPr>
            <w:rStyle w:val="Hyperlink"/>
            <w:noProof/>
          </w:rPr>
          <w:t>b.</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RRM information</w:t>
        </w:r>
      </w:hyperlink>
    </w:p>
    <w:p w14:paraId="2CBF8F98"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09" w:history="1">
        <w:r w:rsidR="006239B6" w:rsidRPr="00445CC8">
          <w:rPr>
            <w:rStyle w:val="Hyperlink"/>
            <w:noProof/>
          </w:rPr>
          <w:t>c.</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CHO/DAPS relevant information</w:t>
        </w:r>
      </w:hyperlink>
    </w:p>
    <w:p w14:paraId="4BF47A35"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0" w:history="1">
        <w:r w:rsidR="006239B6" w:rsidRPr="00445CC8">
          <w:rPr>
            <w:rStyle w:val="Hyperlink"/>
            <w:noProof/>
          </w:rPr>
          <w:t>Proposal 18</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to discuss the signalling model and the conditions under which the successful handover report should be generated.</w:t>
        </w:r>
      </w:hyperlink>
    </w:p>
    <w:p w14:paraId="7D0121BC"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1" w:history="1">
        <w:r w:rsidR="006239B6" w:rsidRPr="00445CC8">
          <w:rPr>
            <w:rStyle w:val="Hyperlink"/>
            <w:noProof/>
            <w:lang w:val="en-US"/>
          </w:rPr>
          <w:t>Proposal 19</w:t>
        </w:r>
        <w:r w:rsidR="006239B6">
          <w:rPr>
            <w:rFonts w:asciiTheme="minorHAnsi" w:eastAsiaTheme="minorEastAsia" w:hAnsiTheme="minorHAnsi" w:cstheme="minorBidi"/>
            <w:b w:val="0"/>
            <w:noProof/>
            <w:sz w:val="22"/>
            <w:szCs w:val="22"/>
            <w:lang w:val="sv-SE" w:eastAsia="sv-SE"/>
          </w:rPr>
          <w:tab/>
        </w:r>
        <w:r w:rsidR="006239B6" w:rsidRPr="00445CC8">
          <w:rPr>
            <w:rStyle w:val="Hyperlink"/>
            <w:rFonts w:cs="Arial"/>
            <w:noProof/>
            <w:lang w:val="en-US"/>
          </w:rPr>
          <w:t xml:space="preserve">Include </w:t>
        </w:r>
        <w:r w:rsidR="006239B6" w:rsidRPr="00445CC8">
          <w:rPr>
            <w:rStyle w:val="Hyperlink"/>
            <w:noProof/>
            <w:lang w:val="en-US"/>
          </w:rPr>
          <w:t>perRAInfoList field in the SCGFailureInformationNR message and SCGFailureInformation message.</w:t>
        </w:r>
      </w:hyperlink>
    </w:p>
    <w:p w14:paraId="2F782B60"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2" w:history="1">
        <w:r w:rsidR="006239B6" w:rsidRPr="00445CC8">
          <w:rPr>
            <w:rStyle w:val="Hyperlink"/>
            <w:noProof/>
            <w:lang w:val="en-US"/>
          </w:rPr>
          <w:t>Proposal 20</w:t>
        </w:r>
        <w:r w:rsidR="006239B6">
          <w:rPr>
            <w:rFonts w:asciiTheme="minorHAnsi" w:eastAsiaTheme="minorEastAsia" w:hAnsiTheme="minorHAnsi" w:cstheme="minorBidi"/>
            <w:b w:val="0"/>
            <w:noProof/>
            <w:sz w:val="22"/>
            <w:szCs w:val="22"/>
            <w:lang w:val="sv-SE" w:eastAsia="sv-SE"/>
          </w:rPr>
          <w:tab/>
        </w:r>
        <w:r w:rsidR="006239B6" w:rsidRPr="00445CC8">
          <w:rPr>
            <w:rStyle w:val="Hyperlink"/>
            <w:rFonts w:cs="Arial"/>
            <w:noProof/>
            <w:lang w:val="en-US"/>
          </w:rPr>
          <w:t xml:space="preserve">Include </w:t>
        </w:r>
        <w:r w:rsidR="006239B6" w:rsidRPr="00445CC8">
          <w:rPr>
            <w:rStyle w:val="Hyperlink"/>
            <w:noProof/>
            <w:lang w:val="en-US"/>
          </w:rPr>
          <w:t>previousPSCellID, failedPSCellID, connectionFailureType and timeConnFailure fields in the SCGFailureInformationEUTRA message, SCGFailureInformationNR message and SCGFailureInformation message to aid the SN initiated SN change procedure.</w:t>
        </w:r>
      </w:hyperlink>
    </w:p>
    <w:p w14:paraId="3024C1F1"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3" w:history="1">
        <w:r w:rsidR="006239B6" w:rsidRPr="00445CC8">
          <w:rPr>
            <w:rStyle w:val="Hyperlink"/>
            <w:noProof/>
          </w:rPr>
          <w:t>Proposal 21</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lang w:val="en-US"/>
          </w:rPr>
          <w:t>Extend the existing mobility history report to include PSCell changes.</w:t>
        </w:r>
      </w:hyperlink>
    </w:p>
    <w:p w14:paraId="0D30F9A5"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4" w:history="1">
        <w:r w:rsidR="006239B6" w:rsidRPr="00445CC8">
          <w:rPr>
            <w:rStyle w:val="Hyperlink"/>
            <w:noProof/>
          </w:rPr>
          <w:t>Proposal 22</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lang w:val="en-US"/>
          </w:rPr>
          <w:t>The mobility history information related to PSCell changes can be requested by the SN and reported to it.</w:t>
        </w:r>
      </w:hyperlink>
    </w:p>
    <w:p w14:paraId="2AE5E02C"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5" w:history="1">
        <w:r w:rsidR="006239B6" w:rsidRPr="00445CC8">
          <w:rPr>
            <w:rStyle w:val="Hyperlink"/>
            <w:noProof/>
          </w:rPr>
          <w:t>Proposal 23</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 xml:space="preserve">RAN2 to consider including in the </w:t>
        </w:r>
        <w:r w:rsidR="006239B6" w:rsidRPr="00445CC8">
          <w:rPr>
            <w:rStyle w:val="Hyperlink"/>
            <w:noProof/>
            <w:lang w:val="en-US"/>
          </w:rPr>
          <w:t>mobility history report other information to aid the network to figure out mobility patterns, such as sensor and location information.</w:t>
        </w:r>
      </w:hyperlink>
    </w:p>
    <w:p w14:paraId="4FD5B86C"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6" w:history="1">
        <w:r w:rsidR="006239B6" w:rsidRPr="00445CC8">
          <w:rPr>
            <w:rStyle w:val="Hyperlink"/>
            <w:noProof/>
          </w:rPr>
          <w:t>Proposal 24</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 xml:space="preserve">RAN2 to consider whether including the location information and the radio measurement in the RA report depending on the </w:t>
        </w:r>
        <w:r w:rsidR="006239B6" w:rsidRPr="00445CC8">
          <w:rPr>
            <w:rStyle w:val="Hyperlink"/>
            <w:i/>
            <w:iCs/>
            <w:noProof/>
          </w:rPr>
          <w:t>raPurpose</w:t>
        </w:r>
        <w:r w:rsidR="006239B6" w:rsidRPr="00445CC8">
          <w:rPr>
            <w:rStyle w:val="Hyperlink"/>
            <w:noProof/>
          </w:rPr>
          <w:t>.</w:t>
        </w:r>
      </w:hyperlink>
    </w:p>
    <w:p w14:paraId="5510E92A" w14:textId="77777777" w:rsidR="006239B6" w:rsidRDefault="00646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517" w:history="1">
        <w:r w:rsidR="006239B6" w:rsidRPr="00445CC8">
          <w:rPr>
            <w:rStyle w:val="Hyperlink"/>
            <w:noProof/>
          </w:rPr>
          <w:t>Proposal 25</w:t>
        </w:r>
        <w:r w:rsidR="006239B6">
          <w:rPr>
            <w:rFonts w:asciiTheme="minorHAnsi" w:eastAsiaTheme="minorEastAsia" w:hAnsiTheme="minorHAnsi" w:cstheme="minorBidi"/>
            <w:b w:val="0"/>
            <w:noProof/>
            <w:sz w:val="22"/>
            <w:szCs w:val="22"/>
            <w:lang w:val="sv-SE" w:eastAsia="sv-SE"/>
          </w:rPr>
          <w:tab/>
        </w:r>
        <w:r w:rsidR="006239B6" w:rsidRPr="00445CC8">
          <w:rPr>
            <w:rStyle w:val="Hyperlink"/>
            <w:noProof/>
          </w:rPr>
          <w:t>RAN2 aims at some basic enhancements to the current SON framework to address the NR-U system, e.g. enhancements to the existing RA/RLF report.</w:t>
        </w:r>
      </w:hyperlink>
    </w:p>
    <w:p w14:paraId="0089C6DB" w14:textId="04CDD99C"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41" w:name="_In-sequence_SDU_delivery"/>
      <w:bookmarkEnd w:id="41"/>
      <w:r w:rsidRPr="00CE0424">
        <w:t>References</w:t>
      </w:r>
    </w:p>
    <w:p w14:paraId="2BEF583F" w14:textId="40652BCF" w:rsidR="003A7EF3" w:rsidRDefault="009A60A4" w:rsidP="006343D1">
      <w:pPr>
        <w:pStyle w:val="Reference"/>
      </w:pPr>
      <w:bookmarkStart w:id="42" w:name="_Ref46840317"/>
      <w:bookmarkStart w:id="43" w:name="_Ref174151459"/>
      <w:bookmarkStart w:id="44"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42"/>
      <w:bookmarkEnd w:id="43"/>
      <w:bookmarkEnd w:id="44"/>
    </w:p>
    <w:p w14:paraId="044E7919" w14:textId="2679BAB9" w:rsidR="00F135B5" w:rsidRDefault="00F135B5" w:rsidP="006343D1">
      <w:pPr>
        <w:pStyle w:val="Reference"/>
      </w:pPr>
      <w:bookmarkStart w:id="45" w:name="_Ref47101866"/>
      <w:r w:rsidRPr="00F135B5">
        <w:t>R2-1913444, Successful handover report in NR, Ericsson, 3GPP TSG-RAN WG2 #107bis, Chongqing, PR China, 14th October – 18th October 2019</w:t>
      </w:r>
      <w:bookmarkEnd w:id="45"/>
    </w:p>
    <w:bookmarkStart w:id="46" w:name="_Ref47108961"/>
    <w:p w14:paraId="26FD0B1F" w14:textId="34A61712"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SCGFailureInformation message content alignment with RLFReport, Ericsson, RAN2#109-e</w:t>
      </w:r>
      <w:bookmarkEnd w:id="46"/>
    </w:p>
    <w:p w14:paraId="2496EFC6" w14:textId="3CE027D2" w:rsidR="00412152" w:rsidRPr="00CE0424" w:rsidRDefault="00412152" w:rsidP="006343D1">
      <w:pPr>
        <w:pStyle w:val="Reference"/>
      </w:pPr>
      <w:bookmarkStart w:id="47" w:name="_Ref47389980"/>
      <w:r w:rsidRPr="00412152">
        <w:t xml:space="preserve">R2-1912825, Mobility History Information Reporting from the UE, Ericsson, </w:t>
      </w:r>
      <w:r>
        <w:t>3GPP TSG-RAN WG2#107bis, Chongqing, China, 14</w:t>
      </w:r>
      <w:r w:rsidRPr="00412152">
        <w:t>th</w:t>
      </w:r>
      <w:r>
        <w:t>-18</w:t>
      </w:r>
      <w:r w:rsidRPr="00412152">
        <w:t>th</w:t>
      </w:r>
      <w:r>
        <w:t xml:space="preserve"> October 2019</w:t>
      </w:r>
      <w:bookmarkEnd w:id="47"/>
    </w:p>
    <w:sectPr w:rsidR="00412152"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AD8D9" w14:textId="77777777" w:rsidR="00AC2E01" w:rsidRDefault="00AC2E01">
      <w:r>
        <w:separator/>
      </w:r>
    </w:p>
  </w:endnote>
  <w:endnote w:type="continuationSeparator" w:id="0">
    <w:p w14:paraId="57980881" w14:textId="77777777" w:rsidR="00AC2E01" w:rsidRDefault="00AC2E01">
      <w:r>
        <w:continuationSeparator/>
      </w:r>
    </w:p>
  </w:endnote>
  <w:endnote w:type="continuationNotice" w:id="1">
    <w:p w14:paraId="39577000" w14:textId="77777777" w:rsidR="00AC2E01" w:rsidRDefault="00AC2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BE4BC" w14:textId="77777777" w:rsidR="00AC2E01" w:rsidRDefault="00AC2E01">
      <w:r>
        <w:separator/>
      </w:r>
    </w:p>
  </w:footnote>
  <w:footnote w:type="continuationSeparator" w:id="0">
    <w:p w14:paraId="43B8F396" w14:textId="77777777" w:rsidR="00AC2E01" w:rsidRDefault="00AC2E01">
      <w:r>
        <w:continuationSeparator/>
      </w:r>
    </w:p>
  </w:footnote>
  <w:footnote w:type="continuationNotice" w:id="1">
    <w:p w14:paraId="3B9A2B51" w14:textId="77777777" w:rsidR="00AC2E01" w:rsidRDefault="00AC2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3"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4"/>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5"/>
  </w:num>
  <w:num w:numId="17">
    <w:abstractNumId w:val="5"/>
  </w:num>
  <w:num w:numId="18">
    <w:abstractNumId w:val="6"/>
  </w:num>
  <w:num w:numId="19">
    <w:abstractNumId w:val="4"/>
  </w:num>
  <w:num w:numId="20">
    <w:abstractNumId w:val="29"/>
  </w:num>
  <w:num w:numId="21">
    <w:abstractNumId w:val="12"/>
  </w:num>
  <w:num w:numId="22">
    <w:abstractNumId w:val="27"/>
  </w:num>
  <w:num w:numId="23">
    <w:abstractNumId w:val="30"/>
  </w:num>
  <w:num w:numId="24">
    <w:abstractNumId w:val="23"/>
  </w:num>
  <w:num w:numId="25">
    <w:abstractNumId w:val="26"/>
  </w:num>
  <w:num w:numId="26">
    <w:abstractNumId w:val="16"/>
  </w:num>
  <w:num w:numId="27">
    <w:abstractNumId w:val="8"/>
  </w:num>
  <w:num w:numId="28">
    <w:abstractNumId w:val="19"/>
  </w:num>
  <w:num w:numId="29">
    <w:abstractNumId w:val="28"/>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504B"/>
    <w:rsid w:val="0000564C"/>
    <w:rsid w:val="00006446"/>
    <w:rsid w:val="00006896"/>
    <w:rsid w:val="00007CDC"/>
    <w:rsid w:val="0001088C"/>
    <w:rsid w:val="0001144F"/>
    <w:rsid w:val="00011B28"/>
    <w:rsid w:val="00012036"/>
    <w:rsid w:val="00015620"/>
    <w:rsid w:val="00015D15"/>
    <w:rsid w:val="0001746B"/>
    <w:rsid w:val="00017D94"/>
    <w:rsid w:val="00020A06"/>
    <w:rsid w:val="000226D3"/>
    <w:rsid w:val="00024172"/>
    <w:rsid w:val="0002564D"/>
    <w:rsid w:val="00025ECA"/>
    <w:rsid w:val="00027302"/>
    <w:rsid w:val="000325B8"/>
    <w:rsid w:val="00033A3C"/>
    <w:rsid w:val="00034C15"/>
    <w:rsid w:val="00036BA1"/>
    <w:rsid w:val="0004185E"/>
    <w:rsid w:val="000422E2"/>
    <w:rsid w:val="00042F22"/>
    <w:rsid w:val="000444EF"/>
    <w:rsid w:val="00044633"/>
    <w:rsid w:val="000475DC"/>
    <w:rsid w:val="00051227"/>
    <w:rsid w:val="00052A07"/>
    <w:rsid w:val="000534E3"/>
    <w:rsid w:val="0005606A"/>
    <w:rsid w:val="00057117"/>
    <w:rsid w:val="000576B5"/>
    <w:rsid w:val="000616E7"/>
    <w:rsid w:val="0006487E"/>
    <w:rsid w:val="00065E1A"/>
    <w:rsid w:val="00077E5F"/>
    <w:rsid w:val="0008036A"/>
    <w:rsid w:val="00081AE6"/>
    <w:rsid w:val="000855EB"/>
    <w:rsid w:val="00085B52"/>
    <w:rsid w:val="0008612E"/>
    <w:rsid w:val="000866F2"/>
    <w:rsid w:val="0009009F"/>
    <w:rsid w:val="00091557"/>
    <w:rsid w:val="000924C1"/>
    <w:rsid w:val="000924F0"/>
    <w:rsid w:val="00093474"/>
    <w:rsid w:val="00093AF4"/>
    <w:rsid w:val="0009510F"/>
    <w:rsid w:val="00095B26"/>
    <w:rsid w:val="000A0603"/>
    <w:rsid w:val="000A1B7B"/>
    <w:rsid w:val="000A4FE4"/>
    <w:rsid w:val="000A56F2"/>
    <w:rsid w:val="000A6A7B"/>
    <w:rsid w:val="000A7893"/>
    <w:rsid w:val="000B2719"/>
    <w:rsid w:val="000B2A73"/>
    <w:rsid w:val="000B36B9"/>
    <w:rsid w:val="000B3A8F"/>
    <w:rsid w:val="000B4AB9"/>
    <w:rsid w:val="000B58C3"/>
    <w:rsid w:val="000B61E9"/>
    <w:rsid w:val="000B66F8"/>
    <w:rsid w:val="000C165A"/>
    <w:rsid w:val="000C2E19"/>
    <w:rsid w:val="000C65FB"/>
    <w:rsid w:val="000D02A7"/>
    <w:rsid w:val="000D0D07"/>
    <w:rsid w:val="000D151C"/>
    <w:rsid w:val="000D4797"/>
    <w:rsid w:val="000D7910"/>
    <w:rsid w:val="000E0527"/>
    <w:rsid w:val="000E121E"/>
    <w:rsid w:val="000E1E92"/>
    <w:rsid w:val="000E7453"/>
    <w:rsid w:val="000F06D6"/>
    <w:rsid w:val="000F0EB1"/>
    <w:rsid w:val="000F1106"/>
    <w:rsid w:val="000F320E"/>
    <w:rsid w:val="000F3BE9"/>
    <w:rsid w:val="000F3F6C"/>
    <w:rsid w:val="000F4E09"/>
    <w:rsid w:val="000F5587"/>
    <w:rsid w:val="000F6DF3"/>
    <w:rsid w:val="001005FF"/>
    <w:rsid w:val="001062FB"/>
    <w:rsid w:val="001063E6"/>
    <w:rsid w:val="001114B4"/>
    <w:rsid w:val="00112CCC"/>
    <w:rsid w:val="00113CF4"/>
    <w:rsid w:val="00114AB1"/>
    <w:rsid w:val="001153EA"/>
    <w:rsid w:val="00115643"/>
    <w:rsid w:val="001164A9"/>
    <w:rsid w:val="00116765"/>
    <w:rsid w:val="00121741"/>
    <w:rsid w:val="001219F5"/>
    <w:rsid w:val="00121A20"/>
    <w:rsid w:val="00121E01"/>
    <w:rsid w:val="0012377F"/>
    <w:rsid w:val="00124314"/>
    <w:rsid w:val="00126B4A"/>
    <w:rsid w:val="00126F2F"/>
    <w:rsid w:val="001300FD"/>
    <w:rsid w:val="00131B9D"/>
    <w:rsid w:val="00132FD0"/>
    <w:rsid w:val="001344C0"/>
    <w:rsid w:val="001346FA"/>
    <w:rsid w:val="00135252"/>
    <w:rsid w:val="001356BB"/>
    <w:rsid w:val="001364AF"/>
    <w:rsid w:val="00136884"/>
    <w:rsid w:val="00137AB5"/>
    <w:rsid w:val="00137F0B"/>
    <w:rsid w:val="00141A25"/>
    <w:rsid w:val="00146CBB"/>
    <w:rsid w:val="001470C8"/>
    <w:rsid w:val="00151E23"/>
    <w:rsid w:val="001526E0"/>
    <w:rsid w:val="00152EB9"/>
    <w:rsid w:val="00154CA5"/>
    <w:rsid w:val="001551B5"/>
    <w:rsid w:val="00155577"/>
    <w:rsid w:val="0015679D"/>
    <w:rsid w:val="00160992"/>
    <w:rsid w:val="00162D53"/>
    <w:rsid w:val="001653F6"/>
    <w:rsid w:val="001659C1"/>
    <w:rsid w:val="00165E6A"/>
    <w:rsid w:val="00166468"/>
    <w:rsid w:val="00173A8E"/>
    <w:rsid w:val="0017502C"/>
    <w:rsid w:val="0018143F"/>
    <w:rsid w:val="00181FF8"/>
    <w:rsid w:val="00190AC1"/>
    <w:rsid w:val="001930F1"/>
    <w:rsid w:val="0019341A"/>
    <w:rsid w:val="0019711B"/>
    <w:rsid w:val="00197DF9"/>
    <w:rsid w:val="001A1575"/>
    <w:rsid w:val="001A1682"/>
    <w:rsid w:val="001A1987"/>
    <w:rsid w:val="001A2564"/>
    <w:rsid w:val="001A343E"/>
    <w:rsid w:val="001A4001"/>
    <w:rsid w:val="001A5EC1"/>
    <w:rsid w:val="001A6173"/>
    <w:rsid w:val="001A6CBA"/>
    <w:rsid w:val="001B0D97"/>
    <w:rsid w:val="001B19BB"/>
    <w:rsid w:val="001B3FF1"/>
    <w:rsid w:val="001B5A5D"/>
    <w:rsid w:val="001B5B6D"/>
    <w:rsid w:val="001B611F"/>
    <w:rsid w:val="001B63D3"/>
    <w:rsid w:val="001B7144"/>
    <w:rsid w:val="001C1CE5"/>
    <w:rsid w:val="001C2869"/>
    <w:rsid w:val="001C3D2A"/>
    <w:rsid w:val="001C77F1"/>
    <w:rsid w:val="001D0D47"/>
    <w:rsid w:val="001D2784"/>
    <w:rsid w:val="001D5110"/>
    <w:rsid w:val="001D51BA"/>
    <w:rsid w:val="001D53E7"/>
    <w:rsid w:val="001D6342"/>
    <w:rsid w:val="001D6D53"/>
    <w:rsid w:val="001E2A07"/>
    <w:rsid w:val="001E2EB7"/>
    <w:rsid w:val="001E452A"/>
    <w:rsid w:val="001E58E2"/>
    <w:rsid w:val="001E5D53"/>
    <w:rsid w:val="001E7A22"/>
    <w:rsid w:val="001E7AED"/>
    <w:rsid w:val="001F3916"/>
    <w:rsid w:val="001F42F0"/>
    <w:rsid w:val="001F54C5"/>
    <w:rsid w:val="001F662C"/>
    <w:rsid w:val="001F6DAB"/>
    <w:rsid w:val="001F7074"/>
    <w:rsid w:val="00200490"/>
    <w:rsid w:val="00201F3A"/>
    <w:rsid w:val="00203F96"/>
    <w:rsid w:val="002064D9"/>
    <w:rsid w:val="002069B2"/>
    <w:rsid w:val="00207A0B"/>
    <w:rsid w:val="00207FA3"/>
    <w:rsid w:val="00214DA8"/>
    <w:rsid w:val="00215423"/>
    <w:rsid w:val="002158FA"/>
    <w:rsid w:val="00220600"/>
    <w:rsid w:val="00220FD5"/>
    <w:rsid w:val="002224DB"/>
    <w:rsid w:val="00223FCB"/>
    <w:rsid w:val="002244FE"/>
    <w:rsid w:val="002252C3"/>
    <w:rsid w:val="00225C54"/>
    <w:rsid w:val="002278B3"/>
    <w:rsid w:val="00230765"/>
    <w:rsid w:val="00230D18"/>
    <w:rsid w:val="002319E4"/>
    <w:rsid w:val="00231CA6"/>
    <w:rsid w:val="00231D84"/>
    <w:rsid w:val="00234770"/>
    <w:rsid w:val="00235632"/>
    <w:rsid w:val="00235872"/>
    <w:rsid w:val="00236741"/>
    <w:rsid w:val="00236829"/>
    <w:rsid w:val="00237873"/>
    <w:rsid w:val="002402B8"/>
    <w:rsid w:val="00241559"/>
    <w:rsid w:val="002435B3"/>
    <w:rsid w:val="002436D8"/>
    <w:rsid w:val="002452C6"/>
    <w:rsid w:val="002458EB"/>
    <w:rsid w:val="00245A5E"/>
    <w:rsid w:val="00246927"/>
    <w:rsid w:val="00246D97"/>
    <w:rsid w:val="00246DE4"/>
    <w:rsid w:val="002500C8"/>
    <w:rsid w:val="002528EA"/>
    <w:rsid w:val="002567C7"/>
    <w:rsid w:val="00257543"/>
    <w:rsid w:val="002617E7"/>
    <w:rsid w:val="0026325B"/>
    <w:rsid w:val="00264228"/>
    <w:rsid w:val="00264334"/>
    <w:rsid w:val="0026473E"/>
    <w:rsid w:val="0026594C"/>
    <w:rsid w:val="00266214"/>
    <w:rsid w:val="002665E9"/>
    <w:rsid w:val="00267C83"/>
    <w:rsid w:val="0027144F"/>
    <w:rsid w:val="00271813"/>
    <w:rsid w:val="00271F3A"/>
    <w:rsid w:val="00273278"/>
    <w:rsid w:val="002737F4"/>
    <w:rsid w:val="00273AA8"/>
    <w:rsid w:val="00277723"/>
    <w:rsid w:val="002805F5"/>
    <w:rsid w:val="00280751"/>
    <w:rsid w:val="00280A72"/>
    <w:rsid w:val="002823F3"/>
    <w:rsid w:val="0028280A"/>
    <w:rsid w:val="00283000"/>
    <w:rsid w:val="002837C4"/>
    <w:rsid w:val="0028465F"/>
    <w:rsid w:val="00286ACD"/>
    <w:rsid w:val="00287838"/>
    <w:rsid w:val="00290535"/>
    <w:rsid w:val="002907B5"/>
    <w:rsid w:val="00291B17"/>
    <w:rsid w:val="00292EB7"/>
    <w:rsid w:val="0029318F"/>
    <w:rsid w:val="0029392B"/>
    <w:rsid w:val="00296153"/>
    <w:rsid w:val="00296227"/>
    <w:rsid w:val="00296F44"/>
    <w:rsid w:val="0029777D"/>
    <w:rsid w:val="002A055E"/>
    <w:rsid w:val="002A1D4E"/>
    <w:rsid w:val="002A2869"/>
    <w:rsid w:val="002A32BB"/>
    <w:rsid w:val="002B24D6"/>
    <w:rsid w:val="002B2DE4"/>
    <w:rsid w:val="002B7F5C"/>
    <w:rsid w:val="002C098D"/>
    <w:rsid w:val="002C2EA8"/>
    <w:rsid w:val="002C41E6"/>
    <w:rsid w:val="002C4730"/>
    <w:rsid w:val="002C5007"/>
    <w:rsid w:val="002D071A"/>
    <w:rsid w:val="002D1B52"/>
    <w:rsid w:val="002D2C3B"/>
    <w:rsid w:val="002D34B2"/>
    <w:rsid w:val="002D377D"/>
    <w:rsid w:val="002D4516"/>
    <w:rsid w:val="002D48B0"/>
    <w:rsid w:val="002D5B37"/>
    <w:rsid w:val="002D6D46"/>
    <w:rsid w:val="002D7637"/>
    <w:rsid w:val="002E17F2"/>
    <w:rsid w:val="002E1896"/>
    <w:rsid w:val="002E1CEE"/>
    <w:rsid w:val="002E2E9B"/>
    <w:rsid w:val="002E7CAE"/>
    <w:rsid w:val="002F2771"/>
    <w:rsid w:val="002F37A9"/>
    <w:rsid w:val="002F4493"/>
    <w:rsid w:val="002F6602"/>
    <w:rsid w:val="00301CE6"/>
    <w:rsid w:val="0030256B"/>
    <w:rsid w:val="00303246"/>
    <w:rsid w:val="0030501F"/>
    <w:rsid w:val="003063B2"/>
    <w:rsid w:val="00307BA1"/>
    <w:rsid w:val="003111E0"/>
    <w:rsid w:val="00311702"/>
    <w:rsid w:val="00311BDF"/>
    <w:rsid w:val="00311E82"/>
    <w:rsid w:val="00313FD6"/>
    <w:rsid w:val="003143BD"/>
    <w:rsid w:val="00314CEB"/>
    <w:rsid w:val="00315363"/>
    <w:rsid w:val="003203ED"/>
    <w:rsid w:val="003205CB"/>
    <w:rsid w:val="00322C9F"/>
    <w:rsid w:val="00324D23"/>
    <w:rsid w:val="00331751"/>
    <w:rsid w:val="00333605"/>
    <w:rsid w:val="00334579"/>
    <w:rsid w:val="003348FE"/>
    <w:rsid w:val="003354BC"/>
    <w:rsid w:val="00335858"/>
    <w:rsid w:val="00336BDA"/>
    <w:rsid w:val="00337D09"/>
    <w:rsid w:val="003408D0"/>
    <w:rsid w:val="00341CB1"/>
    <w:rsid w:val="00342A36"/>
    <w:rsid w:val="00342BD7"/>
    <w:rsid w:val="00342FD3"/>
    <w:rsid w:val="00343A9D"/>
    <w:rsid w:val="003456A0"/>
    <w:rsid w:val="00346DB5"/>
    <w:rsid w:val="003477B1"/>
    <w:rsid w:val="00350EB3"/>
    <w:rsid w:val="00351605"/>
    <w:rsid w:val="00357380"/>
    <w:rsid w:val="003602D9"/>
    <w:rsid w:val="003604CE"/>
    <w:rsid w:val="003606DE"/>
    <w:rsid w:val="003621B2"/>
    <w:rsid w:val="003621DE"/>
    <w:rsid w:val="003640B6"/>
    <w:rsid w:val="00364442"/>
    <w:rsid w:val="003659F0"/>
    <w:rsid w:val="00370E47"/>
    <w:rsid w:val="00371F69"/>
    <w:rsid w:val="003742AC"/>
    <w:rsid w:val="0037433A"/>
    <w:rsid w:val="00377CE1"/>
    <w:rsid w:val="003807A4"/>
    <w:rsid w:val="00382508"/>
    <w:rsid w:val="00383F71"/>
    <w:rsid w:val="00384B74"/>
    <w:rsid w:val="00385BF0"/>
    <w:rsid w:val="00386C35"/>
    <w:rsid w:val="00390972"/>
    <w:rsid w:val="003929DE"/>
    <w:rsid w:val="00393320"/>
    <w:rsid w:val="003939FF"/>
    <w:rsid w:val="003945AD"/>
    <w:rsid w:val="00394F2F"/>
    <w:rsid w:val="00397AF8"/>
    <w:rsid w:val="003A2223"/>
    <w:rsid w:val="003A2A0F"/>
    <w:rsid w:val="003A45A1"/>
    <w:rsid w:val="003A5B0A"/>
    <w:rsid w:val="003A6BAC"/>
    <w:rsid w:val="003A70A4"/>
    <w:rsid w:val="003A7EF3"/>
    <w:rsid w:val="003B159C"/>
    <w:rsid w:val="003B369F"/>
    <w:rsid w:val="003B36A3"/>
    <w:rsid w:val="003B4181"/>
    <w:rsid w:val="003B64BB"/>
    <w:rsid w:val="003B686D"/>
    <w:rsid w:val="003B6D2C"/>
    <w:rsid w:val="003B7FE5"/>
    <w:rsid w:val="003C0D6F"/>
    <w:rsid w:val="003C11C8"/>
    <w:rsid w:val="003C1AF5"/>
    <w:rsid w:val="003C2702"/>
    <w:rsid w:val="003C4AED"/>
    <w:rsid w:val="003C7806"/>
    <w:rsid w:val="003D109F"/>
    <w:rsid w:val="003D2346"/>
    <w:rsid w:val="003D2478"/>
    <w:rsid w:val="003D330D"/>
    <w:rsid w:val="003D3C45"/>
    <w:rsid w:val="003D5B1F"/>
    <w:rsid w:val="003D702D"/>
    <w:rsid w:val="003D7AE5"/>
    <w:rsid w:val="003E1211"/>
    <w:rsid w:val="003E15FA"/>
    <w:rsid w:val="003E1E55"/>
    <w:rsid w:val="003E55E4"/>
    <w:rsid w:val="003E74E3"/>
    <w:rsid w:val="003E791E"/>
    <w:rsid w:val="003F05C7"/>
    <w:rsid w:val="003F2135"/>
    <w:rsid w:val="003F2168"/>
    <w:rsid w:val="003F2CD4"/>
    <w:rsid w:val="003F46F7"/>
    <w:rsid w:val="003F6BBE"/>
    <w:rsid w:val="004000E8"/>
    <w:rsid w:val="004009A2"/>
    <w:rsid w:val="00401722"/>
    <w:rsid w:val="00402E2B"/>
    <w:rsid w:val="00404007"/>
    <w:rsid w:val="0040512B"/>
    <w:rsid w:val="0040521C"/>
    <w:rsid w:val="00405CA5"/>
    <w:rsid w:val="00407CD3"/>
    <w:rsid w:val="00410134"/>
    <w:rsid w:val="00410B72"/>
    <w:rsid w:val="00410F18"/>
    <w:rsid w:val="00412152"/>
    <w:rsid w:val="0041263E"/>
    <w:rsid w:val="00413AAC"/>
    <w:rsid w:val="00413E92"/>
    <w:rsid w:val="00421105"/>
    <w:rsid w:val="00421A46"/>
    <w:rsid w:val="00422AA4"/>
    <w:rsid w:val="004242F4"/>
    <w:rsid w:val="00425591"/>
    <w:rsid w:val="00427248"/>
    <w:rsid w:val="0043616D"/>
    <w:rsid w:val="00437447"/>
    <w:rsid w:val="00441A92"/>
    <w:rsid w:val="004431DC"/>
    <w:rsid w:val="00444F56"/>
    <w:rsid w:val="00446488"/>
    <w:rsid w:val="00446A79"/>
    <w:rsid w:val="004517AA"/>
    <w:rsid w:val="00452CAC"/>
    <w:rsid w:val="00455739"/>
    <w:rsid w:val="00455944"/>
    <w:rsid w:val="0045715F"/>
    <w:rsid w:val="00457565"/>
    <w:rsid w:val="0045767F"/>
    <w:rsid w:val="00457B71"/>
    <w:rsid w:val="00457F14"/>
    <w:rsid w:val="00466411"/>
    <w:rsid w:val="004669E2"/>
    <w:rsid w:val="00470C31"/>
    <w:rsid w:val="00471413"/>
    <w:rsid w:val="00471DE0"/>
    <w:rsid w:val="00472FF4"/>
    <w:rsid w:val="004734D0"/>
    <w:rsid w:val="0047556B"/>
    <w:rsid w:val="004759C9"/>
    <w:rsid w:val="00477768"/>
    <w:rsid w:val="00484D81"/>
    <w:rsid w:val="004909CE"/>
    <w:rsid w:val="00492BC5"/>
    <w:rsid w:val="0049351E"/>
    <w:rsid w:val="004964F1"/>
    <w:rsid w:val="004A0A87"/>
    <w:rsid w:val="004A16BC"/>
    <w:rsid w:val="004A2B94"/>
    <w:rsid w:val="004A5031"/>
    <w:rsid w:val="004B27F2"/>
    <w:rsid w:val="004B2889"/>
    <w:rsid w:val="004B3DE5"/>
    <w:rsid w:val="004B6B0E"/>
    <w:rsid w:val="004B6F6A"/>
    <w:rsid w:val="004B7C0C"/>
    <w:rsid w:val="004C3898"/>
    <w:rsid w:val="004C52A6"/>
    <w:rsid w:val="004C69A5"/>
    <w:rsid w:val="004D0937"/>
    <w:rsid w:val="004D36B1"/>
    <w:rsid w:val="004D7EBD"/>
    <w:rsid w:val="004E09AF"/>
    <w:rsid w:val="004E2680"/>
    <w:rsid w:val="004E28F9"/>
    <w:rsid w:val="004E462E"/>
    <w:rsid w:val="004E56DC"/>
    <w:rsid w:val="004E76F4"/>
    <w:rsid w:val="004E7D28"/>
    <w:rsid w:val="004F0686"/>
    <w:rsid w:val="004F0B4E"/>
    <w:rsid w:val="004F0B6C"/>
    <w:rsid w:val="004F2078"/>
    <w:rsid w:val="004F4DA3"/>
    <w:rsid w:val="004F53B5"/>
    <w:rsid w:val="004F69F3"/>
    <w:rsid w:val="00500F1F"/>
    <w:rsid w:val="005028FA"/>
    <w:rsid w:val="00502D9F"/>
    <w:rsid w:val="00504EF9"/>
    <w:rsid w:val="00506557"/>
    <w:rsid w:val="0050677A"/>
    <w:rsid w:val="00507A06"/>
    <w:rsid w:val="005108D8"/>
    <w:rsid w:val="00510D7E"/>
    <w:rsid w:val="005116F9"/>
    <w:rsid w:val="00511BBA"/>
    <w:rsid w:val="005153A7"/>
    <w:rsid w:val="00516D60"/>
    <w:rsid w:val="0052017E"/>
    <w:rsid w:val="00521035"/>
    <w:rsid w:val="005219CF"/>
    <w:rsid w:val="00522D3A"/>
    <w:rsid w:val="0053013C"/>
    <w:rsid w:val="00531DB7"/>
    <w:rsid w:val="00531EA3"/>
    <w:rsid w:val="00534B59"/>
    <w:rsid w:val="00534DBA"/>
    <w:rsid w:val="00536759"/>
    <w:rsid w:val="00537C62"/>
    <w:rsid w:val="00543B9A"/>
    <w:rsid w:val="00546970"/>
    <w:rsid w:val="00554E19"/>
    <w:rsid w:val="00555A4D"/>
    <w:rsid w:val="0055687F"/>
    <w:rsid w:val="00556DED"/>
    <w:rsid w:val="0055792C"/>
    <w:rsid w:val="00560FC9"/>
    <w:rsid w:val="0056121F"/>
    <w:rsid w:val="00566D11"/>
    <w:rsid w:val="0057112F"/>
    <w:rsid w:val="00571B31"/>
    <w:rsid w:val="00572505"/>
    <w:rsid w:val="00572CF4"/>
    <w:rsid w:val="005742B3"/>
    <w:rsid w:val="00575869"/>
    <w:rsid w:val="00581720"/>
    <w:rsid w:val="00582809"/>
    <w:rsid w:val="00583F5D"/>
    <w:rsid w:val="00586AEF"/>
    <w:rsid w:val="00586C9D"/>
    <w:rsid w:val="0058798C"/>
    <w:rsid w:val="005900FA"/>
    <w:rsid w:val="00590C0A"/>
    <w:rsid w:val="00591670"/>
    <w:rsid w:val="005935A4"/>
    <w:rsid w:val="0059416C"/>
    <w:rsid w:val="005948C2"/>
    <w:rsid w:val="00595DCA"/>
    <w:rsid w:val="0059779B"/>
    <w:rsid w:val="005A209A"/>
    <w:rsid w:val="005A57FB"/>
    <w:rsid w:val="005A662D"/>
    <w:rsid w:val="005B1409"/>
    <w:rsid w:val="005B35D7"/>
    <w:rsid w:val="005B392A"/>
    <w:rsid w:val="005B3AA3"/>
    <w:rsid w:val="005B3F1E"/>
    <w:rsid w:val="005B4615"/>
    <w:rsid w:val="005B6F83"/>
    <w:rsid w:val="005B7858"/>
    <w:rsid w:val="005C0190"/>
    <w:rsid w:val="005C5167"/>
    <w:rsid w:val="005C554B"/>
    <w:rsid w:val="005C74FB"/>
    <w:rsid w:val="005C75A3"/>
    <w:rsid w:val="005D087B"/>
    <w:rsid w:val="005D1602"/>
    <w:rsid w:val="005D61C1"/>
    <w:rsid w:val="005E122E"/>
    <w:rsid w:val="005E2BCB"/>
    <w:rsid w:val="005E385F"/>
    <w:rsid w:val="005E5B81"/>
    <w:rsid w:val="005E7765"/>
    <w:rsid w:val="005F1EFF"/>
    <w:rsid w:val="005F2CB1"/>
    <w:rsid w:val="005F3025"/>
    <w:rsid w:val="005F362D"/>
    <w:rsid w:val="005F4A39"/>
    <w:rsid w:val="005F618C"/>
    <w:rsid w:val="005F70BD"/>
    <w:rsid w:val="0060024C"/>
    <w:rsid w:val="006009CC"/>
    <w:rsid w:val="0060283C"/>
    <w:rsid w:val="006035E1"/>
    <w:rsid w:val="00604634"/>
    <w:rsid w:val="00604F14"/>
    <w:rsid w:val="00611B83"/>
    <w:rsid w:val="00613257"/>
    <w:rsid w:val="00616245"/>
    <w:rsid w:val="006167FD"/>
    <w:rsid w:val="0062019B"/>
    <w:rsid w:val="00620A71"/>
    <w:rsid w:val="00620D80"/>
    <w:rsid w:val="006234A6"/>
    <w:rsid w:val="006239B6"/>
    <w:rsid w:val="00624311"/>
    <w:rsid w:val="00630001"/>
    <w:rsid w:val="0063115E"/>
    <w:rsid w:val="006311B3"/>
    <w:rsid w:val="006325F9"/>
    <w:rsid w:val="0063284C"/>
    <w:rsid w:val="006343D1"/>
    <w:rsid w:val="00636398"/>
    <w:rsid w:val="006368D3"/>
    <w:rsid w:val="006377EC"/>
    <w:rsid w:val="00637B31"/>
    <w:rsid w:val="0064151F"/>
    <w:rsid w:val="00641533"/>
    <w:rsid w:val="0064208D"/>
    <w:rsid w:val="00642942"/>
    <w:rsid w:val="00643475"/>
    <w:rsid w:val="0064396A"/>
    <w:rsid w:val="006447F5"/>
    <w:rsid w:val="0064624E"/>
    <w:rsid w:val="006467A8"/>
    <w:rsid w:val="00647354"/>
    <w:rsid w:val="00650AB9"/>
    <w:rsid w:val="00654DB6"/>
    <w:rsid w:val="00655733"/>
    <w:rsid w:val="00655ACD"/>
    <w:rsid w:val="00655B0A"/>
    <w:rsid w:val="00656300"/>
    <w:rsid w:val="00656A92"/>
    <w:rsid w:val="00656DDE"/>
    <w:rsid w:val="0066011D"/>
    <w:rsid w:val="006607C0"/>
    <w:rsid w:val="006613A6"/>
    <w:rsid w:val="006627A2"/>
    <w:rsid w:val="006634E6"/>
    <w:rsid w:val="006635F8"/>
    <w:rsid w:val="00664FC0"/>
    <w:rsid w:val="006655EE"/>
    <w:rsid w:val="00667EE7"/>
    <w:rsid w:val="00670922"/>
    <w:rsid w:val="00670BE1"/>
    <w:rsid w:val="0067218F"/>
    <w:rsid w:val="006722F1"/>
    <w:rsid w:val="00673BC9"/>
    <w:rsid w:val="006741F2"/>
    <w:rsid w:val="00674CC3"/>
    <w:rsid w:val="00675C72"/>
    <w:rsid w:val="006771F9"/>
    <w:rsid w:val="006776D7"/>
    <w:rsid w:val="00681003"/>
    <w:rsid w:val="006817C9"/>
    <w:rsid w:val="0068350E"/>
    <w:rsid w:val="00683ECE"/>
    <w:rsid w:val="0068733E"/>
    <w:rsid w:val="00687668"/>
    <w:rsid w:val="006916F0"/>
    <w:rsid w:val="00695FC2"/>
    <w:rsid w:val="0069658B"/>
    <w:rsid w:val="00696949"/>
    <w:rsid w:val="00697052"/>
    <w:rsid w:val="006A46FB"/>
    <w:rsid w:val="006A5E28"/>
    <w:rsid w:val="006A697B"/>
    <w:rsid w:val="006A7AFF"/>
    <w:rsid w:val="006B0293"/>
    <w:rsid w:val="006B1816"/>
    <w:rsid w:val="006B2099"/>
    <w:rsid w:val="006B353A"/>
    <w:rsid w:val="006B3C44"/>
    <w:rsid w:val="006B50CF"/>
    <w:rsid w:val="006C03B8"/>
    <w:rsid w:val="006C3C7C"/>
    <w:rsid w:val="006C5C07"/>
    <w:rsid w:val="006C5EC9"/>
    <w:rsid w:val="006C6059"/>
    <w:rsid w:val="006C7522"/>
    <w:rsid w:val="006D405B"/>
    <w:rsid w:val="006D6F08"/>
    <w:rsid w:val="006E062C"/>
    <w:rsid w:val="006E1C82"/>
    <w:rsid w:val="006E28B7"/>
    <w:rsid w:val="006E2A9B"/>
    <w:rsid w:val="006E3310"/>
    <w:rsid w:val="006E4E39"/>
    <w:rsid w:val="006E565E"/>
    <w:rsid w:val="006E673D"/>
    <w:rsid w:val="006E6F7A"/>
    <w:rsid w:val="006E7D3B"/>
    <w:rsid w:val="006F05C2"/>
    <w:rsid w:val="006F1B70"/>
    <w:rsid w:val="006F341D"/>
    <w:rsid w:val="006F3CDE"/>
    <w:rsid w:val="006F58D4"/>
    <w:rsid w:val="006F6582"/>
    <w:rsid w:val="0070346E"/>
    <w:rsid w:val="00704EDB"/>
    <w:rsid w:val="00706101"/>
    <w:rsid w:val="00707072"/>
    <w:rsid w:val="00707D61"/>
    <w:rsid w:val="007112FA"/>
    <w:rsid w:val="00712287"/>
    <w:rsid w:val="007122A1"/>
    <w:rsid w:val="00712772"/>
    <w:rsid w:val="007129C4"/>
    <w:rsid w:val="007148D3"/>
    <w:rsid w:val="00715ADA"/>
    <w:rsid w:val="00715B9A"/>
    <w:rsid w:val="00717C04"/>
    <w:rsid w:val="00721F64"/>
    <w:rsid w:val="00723568"/>
    <w:rsid w:val="007257D0"/>
    <w:rsid w:val="00726EA6"/>
    <w:rsid w:val="00727208"/>
    <w:rsid w:val="00727680"/>
    <w:rsid w:val="007348B1"/>
    <w:rsid w:val="007362A6"/>
    <w:rsid w:val="00736D7D"/>
    <w:rsid w:val="00740E58"/>
    <w:rsid w:val="0074182E"/>
    <w:rsid w:val="00743E39"/>
    <w:rsid w:val="007445A0"/>
    <w:rsid w:val="00745159"/>
    <w:rsid w:val="0074524B"/>
    <w:rsid w:val="00745EE1"/>
    <w:rsid w:val="00747D8B"/>
    <w:rsid w:val="00751228"/>
    <w:rsid w:val="00752B27"/>
    <w:rsid w:val="00754E31"/>
    <w:rsid w:val="007571E1"/>
    <w:rsid w:val="00757A16"/>
    <w:rsid w:val="007604B2"/>
    <w:rsid w:val="00763C84"/>
    <w:rsid w:val="00764209"/>
    <w:rsid w:val="00764DFB"/>
    <w:rsid w:val="00765281"/>
    <w:rsid w:val="00766BAD"/>
    <w:rsid w:val="007729A2"/>
    <w:rsid w:val="00774632"/>
    <w:rsid w:val="007755F2"/>
    <w:rsid w:val="00775F4F"/>
    <w:rsid w:val="00776971"/>
    <w:rsid w:val="00780A80"/>
    <w:rsid w:val="00780B5A"/>
    <w:rsid w:val="0078177E"/>
    <w:rsid w:val="00782F0A"/>
    <w:rsid w:val="0078304C"/>
    <w:rsid w:val="00783673"/>
    <w:rsid w:val="00785490"/>
    <w:rsid w:val="00785B8A"/>
    <w:rsid w:val="00791415"/>
    <w:rsid w:val="00791422"/>
    <w:rsid w:val="007925EA"/>
    <w:rsid w:val="00793CD8"/>
    <w:rsid w:val="0079503B"/>
    <w:rsid w:val="007958A3"/>
    <w:rsid w:val="00795C92"/>
    <w:rsid w:val="00796231"/>
    <w:rsid w:val="007A0B87"/>
    <w:rsid w:val="007A1CB3"/>
    <w:rsid w:val="007A2B12"/>
    <w:rsid w:val="007A306F"/>
    <w:rsid w:val="007A43A6"/>
    <w:rsid w:val="007A58A6"/>
    <w:rsid w:val="007A7690"/>
    <w:rsid w:val="007B0F8F"/>
    <w:rsid w:val="007B3D2D"/>
    <w:rsid w:val="007B50AE"/>
    <w:rsid w:val="007B51DF"/>
    <w:rsid w:val="007B57D1"/>
    <w:rsid w:val="007C05DD"/>
    <w:rsid w:val="007C33BB"/>
    <w:rsid w:val="007C33EC"/>
    <w:rsid w:val="007C3D18"/>
    <w:rsid w:val="007C531E"/>
    <w:rsid w:val="007C60BF"/>
    <w:rsid w:val="007C6A07"/>
    <w:rsid w:val="007C75A1"/>
    <w:rsid w:val="007C77A5"/>
    <w:rsid w:val="007D04E5"/>
    <w:rsid w:val="007D3CEF"/>
    <w:rsid w:val="007D5901"/>
    <w:rsid w:val="007D7526"/>
    <w:rsid w:val="007E0755"/>
    <w:rsid w:val="007E0B25"/>
    <w:rsid w:val="007E4610"/>
    <w:rsid w:val="007E4715"/>
    <w:rsid w:val="007E4EBB"/>
    <w:rsid w:val="007E505B"/>
    <w:rsid w:val="007E7091"/>
    <w:rsid w:val="007E7566"/>
    <w:rsid w:val="007F2A31"/>
    <w:rsid w:val="007F417A"/>
    <w:rsid w:val="00802C24"/>
    <w:rsid w:val="00803555"/>
    <w:rsid w:val="00803FAE"/>
    <w:rsid w:val="00804C94"/>
    <w:rsid w:val="00804EB4"/>
    <w:rsid w:val="00805B36"/>
    <w:rsid w:val="0080605F"/>
    <w:rsid w:val="00807786"/>
    <w:rsid w:val="00811FCB"/>
    <w:rsid w:val="008158D6"/>
    <w:rsid w:val="00817196"/>
    <w:rsid w:val="008204A2"/>
    <w:rsid w:val="00821283"/>
    <w:rsid w:val="008235DB"/>
    <w:rsid w:val="00824115"/>
    <w:rsid w:val="00824AB4"/>
    <w:rsid w:val="00825C42"/>
    <w:rsid w:val="00825D25"/>
    <w:rsid w:val="00826344"/>
    <w:rsid w:val="00827D6F"/>
    <w:rsid w:val="008351F2"/>
    <w:rsid w:val="008376AC"/>
    <w:rsid w:val="008444E8"/>
    <w:rsid w:val="00844E80"/>
    <w:rsid w:val="00846FE7"/>
    <w:rsid w:val="00854D1A"/>
    <w:rsid w:val="00856911"/>
    <w:rsid w:val="00862122"/>
    <w:rsid w:val="008633AA"/>
    <w:rsid w:val="0086441B"/>
    <w:rsid w:val="008645CD"/>
    <w:rsid w:val="00867737"/>
    <w:rsid w:val="008677FD"/>
    <w:rsid w:val="008706D4"/>
    <w:rsid w:val="00870F8A"/>
    <w:rsid w:val="008719A4"/>
    <w:rsid w:val="00871D23"/>
    <w:rsid w:val="00872493"/>
    <w:rsid w:val="00874312"/>
    <w:rsid w:val="0087437C"/>
    <w:rsid w:val="00875CD7"/>
    <w:rsid w:val="00876B4D"/>
    <w:rsid w:val="00877F18"/>
    <w:rsid w:val="00881749"/>
    <w:rsid w:val="008941E3"/>
    <w:rsid w:val="00894A88"/>
    <w:rsid w:val="00895386"/>
    <w:rsid w:val="008977E1"/>
    <w:rsid w:val="008A1A6E"/>
    <w:rsid w:val="008A21FF"/>
    <w:rsid w:val="008A2CE2"/>
    <w:rsid w:val="008A30AC"/>
    <w:rsid w:val="008A44B8"/>
    <w:rsid w:val="008A4D19"/>
    <w:rsid w:val="008A51A8"/>
    <w:rsid w:val="008A54C7"/>
    <w:rsid w:val="008A77D8"/>
    <w:rsid w:val="008B0483"/>
    <w:rsid w:val="008B120C"/>
    <w:rsid w:val="008B2219"/>
    <w:rsid w:val="008B51A0"/>
    <w:rsid w:val="008B592A"/>
    <w:rsid w:val="008B7B5C"/>
    <w:rsid w:val="008C09D0"/>
    <w:rsid w:val="008C0C99"/>
    <w:rsid w:val="008C2017"/>
    <w:rsid w:val="008C2258"/>
    <w:rsid w:val="008C3DC8"/>
    <w:rsid w:val="008C4958"/>
    <w:rsid w:val="008C4BAA"/>
    <w:rsid w:val="008C6AE8"/>
    <w:rsid w:val="008C7573"/>
    <w:rsid w:val="008D00A5"/>
    <w:rsid w:val="008D34F1"/>
    <w:rsid w:val="008D39D8"/>
    <w:rsid w:val="008D402D"/>
    <w:rsid w:val="008D6D1A"/>
    <w:rsid w:val="008D6EA6"/>
    <w:rsid w:val="008E065E"/>
    <w:rsid w:val="008E0927"/>
    <w:rsid w:val="008E1909"/>
    <w:rsid w:val="008E4A85"/>
    <w:rsid w:val="008E5282"/>
    <w:rsid w:val="008F14D5"/>
    <w:rsid w:val="008F1EAB"/>
    <w:rsid w:val="008F2432"/>
    <w:rsid w:val="008F33DC"/>
    <w:rsid w:val="008F477F"/>
    <w:rsid w:val="00900778"/>
    <w:rsid w:val="00902350"/>
    <w:rsid w:val="0090336B"/>
    <w:rsid w:val="009053AA"/>
    <w:rsid w:val="00905BC0"/>
    <w:rsid w:val="00905CC0"/>
    <w:rsid w:val="00906939"/>
    <w:rsid w:val="00910B7D"/>
    <w:rsid w:val="0091180D"/>
    <w:rsid w:val="00911DFB"/>
    <w:rsid w:val="00912786"/>
    <w:rsid w:val="009139D9"/>
    <w:rsid w:val="00914AD8"/>
    <w:rsid w:val="00914E5F"/>
    <w:rsid w:val="00915EB2"/>
    <w:rsid w:val="00916079"/>
    <w:rsid w:val="00917CE9"/>
    <w:rsid w:val="00920BF2"/>
    <w:rsid w:val="00921415"/>
    <w:rsid w:val="00922010"/>
    <w:rsid w:val="00924FC2"/>
    <w:rsid w:val="00931BD9"/>
    <w:rsid w:val="00935C2B"/>
    <w:rsid w:val="009368F3"/>
    <w:rsid w:val="009402E2"/>
    <w:rsid w:val="00941636"/>
    <w:rsid w:val="00943742"/>
    <w:rsid w:val="00944C7D"/>
    <w:rsid w:val="00945C05"/>
    <w:rsid w:val="00946228"/>
    <w:rsid w:val="00946945"/>
    <w:rsid w:val="00947713"/>
    <w:rsid w:val="009479C2"/>
    <w:rsid w:val="00950DE7"/>
    <w:rsid w:val="00953920"/>
    <w:rsid w:val="00953D47"/>
    <w:rsid w:val="0095681E"/>
    <w:rsid w:val="009572D4"/>
    <w:rsid w:val="00961921"/>
    <w:rsid w:val="00961D12"/>
    <w:rsid w:val="0096430A"/>
    <w:rsid w:val="0096554B"/>
    <w:rsid w:val="0096584A"/>
    <w:rsid w:val="00971490"/>
    <w:rsid w:val="00971F08"/>
    <w:rsid w:val="009724FB"/>
    <w:rsid w:val="00975F66"/>
    <w:rsid w:val="0097603D"/>
    <w:rsid w:val="00976229"/>
    <w:rsid w:val="00976949"/>
    <w:rsid w:val="00980477"/>
    <w:rsid w:val="00983270"/>
    <w:rsid w:val="0098367F"/>
    <w:rsid w:val="00985253"/>
    <w:rsid w:val="009853B3"/>
    <w:rsid w:val="00990166"/>
    <w:rsid w:val="00990630"/>
    <w:rsid w:val="00991761"/>
    <w:rsid w:val="00992E1E"/>
    <w:rsid w:val="00994DCA"/>
    <w:rsid w:val="009960EC"/>
    <w:rsid w:val="009970DD"/>
    <w:rsid w:val="0099759C"/>
    <w:rsid w:val="009A0FBA"/>
    <w:rsid w:val="009A1601"/>
    <w:rsid w:val="009A2BE9"/>
    <w:rsid w:val="009A3BB6"/>
    <w:rsid w:val="009A4024"/>
    <w:rsid w:val="009A462D"/>
    <w:rsid w:val="009A5CBA"/>
    <w:rsid w:val="009A60A4"/>
    <w:rsid w:val="009B1031"/>
    <w:rsid w:val="009B178F"/>
    <w:rsid w:val="009B1F30"/>
    <w:rsid w:val="009B3328"/>
    <w:rsid w:val="009B3AC2"/>
    <w:rsid w:val="009B42C2"/>
    <w:rsid w:val="009B4DF4"/>
    <w:rsid w:val="009B564E"/>
    <w:rsid w:val="009B7070"/>
    <w:rsid w:val="009B7902"/>
    <w:rsid w:val="009B7E87"/>
    <w:rsid w:val="009C0169"/>
    <w:rsid w:val="009C0542"/>
    <w:rsid w:val="009C15A2"/>
    <w:rsid w:val="009C3C93"/>
    <w:rsid w:val="009C3D66"/>
    <w:rsid w:val="009C403E"/>
    <w:rsid w:val="009C795A"/>
    <w:rsid w:val="009D01F5"/>
    <w:rsid w:val="009D4FF0"/>
    <w:rsid w:val="009D5CF5"/>
    <w:rsid w:val="009D703C"/>
    <w:rsid w:val="009D718F"/>
    <w:rsid w:val="009E068F"/>
    <w:rsid w:val="009E14E0"/>
    <w:rsid w:val="009E35DB"/>
    <w:rsid w:val="009E47A3"/>
    <w:rsid w:val="009E5A6A"/>
    <w:rsid w:val="009F01C0"/>
    <w:rsid w:val="009F08F3"/>
    <w:rsid w:val="009F344F"/>
    <w:rsid w:val="009F37F0"/>
    <w:rsid w:val="009F5286"/>
    <w:rsid w:val="009F56BF"/>
    <w:rsid w:val="00A00FA3"/>
    <w:rsid w:val="00A0158D"/>
    <w:rsid w:val="00A01BE7"/>
    <w:rsid w:val="00A02037"/>
    <w:rsid w:val="00A0267D"/>
    <w:rsid w:val="00A031D8"/>
    <w:rsid w:val="00A048A8"/>
    <w:rsid w:val="00A048B1"/>
    <w:rsid w:val="00A04F49"/>
    <w:rsid w:val="00A0585C"/>
    <w:rsid w:val="00A05A66"/>
    <w:rsid w:val="00A07281"/>
    <w:rsid w:val="00A07821"/>
    <w:rsid w:val="00A13E54"/>
    <w:rsid w:val="00A17F63"/>
    <w:rsid w:val="00A2193B"/>
    <w:rsid w:val="00A2351A"/>
    <w:rsid w:val="00A264A9"/>
    <w:rsid w:val="00A26DCF"/>
    <w:rsid w:val="00A27785"/>
    <w:rsid w:val="00A30187"/>
    <w:rsid w:val="00A30581"/>
    <w:rsid w:val="00A3416C"/>
    <w:rsid w:val="00A3448A"/>
    <w:rsid w:val="00A36297"/>
    <w:rsid w:val="00A36CC1"/>
    <w:rsid w:val="00A41DBB"/>
    <w:rsid w:val="00A41E2B"/>
    <w:rsid w:val="00A45B74"/>
    <w:rsid w:val="00A466D5"/>
    <w:rsid w:val="00A52E1D"/>
    <w:rsid w:val="00A56322"/>
    <w:rsid w:val="00A56596"/>
    <w:rsid w:val="00A61499"/>
    <w:rsid w:val="00A614F5"/>
    <w:rsid w:val="00A61CCA"/>
    <w:rsid w:val="00A62A77"/>
    <w:rsid w:val="00A63483"/>
    <w:rsid w:val="00A6525C"/>
    <w:rsid w:val="00A657D7"/>
    <w:rsid w:val="00A660AC"/>
    <w:rsid w:val="00A665C3"/>
    <w:rsid w:val="00A67E6C"/>
    <w:rsid w:val="00A71B99"/>
    <w:rsid w:val="00A739D0"/>
    <w:rsid w:val="00A741D6"/>
    <w:rsid w:val="00A74267"/>
    <w:rsid w:val="00A761D4"/>
    <w:rsid w:val="00A77EC4"/>
    <w:rsid w:val="00A8393B"/>
    <w:rsid w:val="00A87040"/>
    <w:rsid w:val="00A90680"/>
    <w:rsid w:val="00A92706"/>
    <w:rsid w:val="00A92879"/>
    <w:rsid w:val="00A9442A"/>
    <w:rsid w:val="00A95879"/>
    <w:rsid w:val="00AA016F"/>
    <w:rsid w:val="00AA1ED6"/>
    <w:rsid w:val="00AA2274"/>
    <w:rsid w:val="00AA2552"/>
    <w:rsid w:val="00AA51D6"/>
    <w:rsid w:val="00AA7518"/>
    <w:rsid w:val="00AB0BC8"/>
    <w:rsid w:val="00AB1012"/>
    <w:rsid w:val="00AB11CA"/>
    <w:rsid w:val="00AB14D9"/>
    <w:rsid w:val="00AB16AB"/>
    <w:rsid w:val="00AB3474"/>
    <w:rsid w:val="00AB4AB8"/>
    <w:rsid w:val="00AB60BD"/>
    <w:rsid w:val="00AB655E"/>
    <w:rsid w:val="00AB68AA"/>
    <w:rsid w:val="00AC007F"/>
    <w:rsid w:val="00AC1ACA"/>
    <w:rsid w:val="00AC2430"/>
    <w:rsid w:val="00AC2E01"/>
    <w:rsid w:val="00AC2ECD"/>
    <w:rsid w:val="00AC3119"/>
    <w:rsid w:val="00AC3F2A"/>
    <w:rsid w:val="00AC49FB"/>
    <w:rsid w:val="00AC5A10"/>
    <w:rsid w:val="00AD0AA3"/>
    <w:rsid w:val="00AD1E37"/>
    <w:rsid w:val="00AD26D4"/>
    <w:rsid w:val="00AD2B1C"/>
    <w:rsid w:val="00AD390E"/>
    <w:rsid w:val="00AD3F94"/>
    <w:rsid w:val="00AD4A5A"/>
    <w:rsid w:val="00AD5AF2"/>
    <w:rsid w:val="00AD79F2"/>
    <w:rsid w:val="00AE111F"/>
    <w:rsid w:val="00AE27AC"/>
    <w:rsid w:val="00AE2FAE"/>
    <w:rsid w:val="00AE40E0"/>
    <w:rsid w:val="00AE4DBA"/>
    <w:rsid w:val="00AE4F07"/>
    <w:rsid w:val="00AE5000"/>
    <w:rsid w:val="00AF04FD"/>
    <w:rsid w:val="00AF0E62"/>
    <w:rsid w:val="00AF1C5D"/>
    <w:rsid w:val="00AF42D7"/>
    <w:rsid w:val="00AF48E4"/>
    <w:rsid w:val="00AF54F1"/>
    <w:rsid w:val="00AF7A0E"/>
    <w:rsid w:val="00B006FE"/>
    <w:rsid w:val="00B007CB"/>
    <w:rsid w:val="00B00A3A"/>
    <w:rsid w:val="00B01D17"/>
    <w:rsid w:val="00B02AA9"/>
    <w:rsid w:val="00B02FA3"/>
    <w:rsid w:val="00B03838"/>
    <w:rsid w:val="00B05084"/>
    <w:rsid w:val="00B06A25"/>
    <w:rsid w:val="00B1096C"/>
    <w:rsid w:val="00B11B74"/>
    <w:rsid w:val="00B14143"/>
    <w:rsid w:val="00B141CE"/>
    <w:rsid w:val="00B157F9"/>
    <w:rsid w:val="00B15C5D"/>
    <w:rsid w:val="00B20256"/>
    <w:rsid w:val="00B20D09"/>
    <w:rsid w:val="00B220A9"/>
    <w:rsid w:val="00B2763F"/>
    <w:rsid w:val="00B27AAC"/>
    <w:rsid w:val="00B27E7B"/>
    <w:rsid w:val="00B30929"/>
    <w:rsid w:val="00B32623"/>
    <w:rsid w:val="00B372AA"/>
    <w:rsid w:val="00B40445"/>
    <w:rsid w:val="00B405B5"/>
    <w:rsid w:val="00B409E0"/>
    <w:rsid w:val="00B41888"/>
    <w:rsid w:val="00B42B18"/>
    <w:rsid w:val="00B45A52"/>
    <w:rsid w:val="00B46175"/>
    <w:rsid w:val="00B471AC"/>
    <w:rsid w:val="00B5213B"/>
    <w:rsid w:val="00B52C23"/>
    <w:rsid w:val="00B53E2F"/>
    <w:rsid w:val="00B5453F"/>
    <w:rsid w:val="00B547C5"/>
    <w:rsid w:val="00B548B7"/>
    <w:rsid w:val="00B6089F"/>
    <w:rsid w:val="00B63B23"/>
    <w:rsid w:val="00B64619"/>
    <w:rsid w:val="00B65487"/>
    <w:rsid w:val="00B664C7"/>
    <w:rsid w:val="00B739F6"/>
    <w:rsid w:val="00B74438"/>
    <w:rsid w:val="00B759AF"/>
    <w:rsid w:val="00B803F3"/>
    <w:rsid w:val="00B81A6C"/>
    <w:rsid w:val="00B81E7F"/>
    <w:rsid w:val="00B836A1"/>
    <w:rsid w:val="00B85DE5"/>
    <w:rsid w:val="00B90F73"/>
    <w:rsid w:val="00B913BB"/>
    <w:rsid w:val="00B93B59"/>
    <w:rsid w:val="00B9406A"/>
    <w:rsid w:val="00B94F76"/>
    <w:rsid w:val="00B963C1"/>
    <w:rsid w:val="00BA2280"/>
    <w:rsid w:val="00BA2A08"/>
    <w:rsid w:val="00BA56D2"/>
    <w:rsid w:val="00BA76E0"/>
    <w:rsid w:val="00BB08D5"/>
    <w:rsid w:val="00BB2A25"/>
    <w:rsid w:val="00BB4E7C"/>
    <w:rsid w:val="00BB51E9"/>
    <w:rsid w:val="00BC001D"/>
    <w:rsid w:val="00BC0FDC"/>
    <w:rsid w:val="00BC1701"/>
    <w:rsid w:val="00BC3053"/>
    <w:rsid w:val="00BC30B5"/>
    <w:rsid w:val="00BC4D2E"/>
    <w:rsid w:val="00BD05F3"/>
    <w:rsid w:val="00BD0B07"/>
    <w:rsid w:val="00BD1C9A"/>
    <w:rsid w:val="00BD3109"/>
    <w:rsid w:val="00BD48AC"/>
    <w:rsid w:val="00BD5F1A"/>
    <w:rsid w:val="00BD64CC"/>
    <w:rsid w:val="00BD6766"/>
    <w:rsid w:val="00BD6B72"/>
    <w:rsid w:val="00BD75E9"/>
    <w:rsid w:val="00BE1234"/>
    <w:rsid w:val="00BE1494"/>
    <w:rsid w:val="00BE2FA6"/>
    <w:rsid w:val="00BE333F"/>
    <w:rsid w:val="00BE5B26"/>
    <w:rsid w:val="00BE7406"/>
    <w:rsid w:val="00BE7603"/>
    <w:rsid w:val="00BF3279"/>
    <w:rsid w:val="00BF4CA9"/>
    <w:rsid w:val="00BF5921"/>
    <w:rsid w:val="00BF74C7"/>
    <w:rsid w:val="00BF76E5"/>
    <w:rsid w:val="00C015F1"/>
    <w:rsid w:val="00C01F33"/>
    <w:rsid w:val="00C02CC6"/>
    <w:rsid w:val="00C02D4E"/>
    <w:rsid w:val="00C040F7"/>
    <w:rsid w:val="00C044AB"/>
    <w:rsid w:val="00C056AE"/>
    <w:rsid w:val="00C05706"/>
    <w:rsid w:val="00C07377"/>
    <w:rsid w:val="00C10478"/>
    <w:rsid w:val="00C12107"/>
    <w:rsid w:val="00C13B51"/>
    <w:rsid w:val="00C143A3"/>
    <w:rsid w:val="00C14D4B"/>
    <w:rsid w:val="00C154BB"/>
    <w:rsid w:val="00C15D69"/>
    <w:rsid w:val="00C20F86"/>
    <w:rsid w:val="00C254BA"/>
    <w:rsid w:val="00C268E6"/>
    <w:rsid w:val="00C279B5"/>
    <w:rsid w:val="00C27C45"/>
    <w:rsid w:val="00C30019"/>
    <w:rsid w:val="00C3228F"/>
    <w:rsid w:val="00C32579"/>
    <w:rsid w:val="00C36861"/>
    <w:rsid w:val="00C3719D"/>
    <w:rsid w:val="00C373A8"/>
    <w:rsid w:val="00C3764C"/>
    <w:rsid w:val="00C37CB2"/>
    <w:rsid w:val="00C4144C"/>
    <w:rsid w:val="00C44502"/>
    <w:rsid w:val="00C44843"/>
    <w:rsid w:val="00C46CDE"/>
    <w:rsid w:val="00C47031"/>
    <w:rsid w:val="00C473A5"/>
    <w:rsid w:val="00C5397C"/>
    <w:rsid w:val="00C54995"/>
    <w:rsid w:val="00C54D41"/>
    <w:rsid w:val="00C55A91"/>
    <w:rsid w:val="00C60783"/>
    <w:rsid w:val="00C60F16"/>
    <w:rsid w:val="00C64672"/>
    <w:rsid w:val="00C70697"/>
    <w:rsid w:val="00C713D3"/>
    <w:rsid w:val="00C72093"/>
    <w:rsid w:val="00C72EF4"/>
    <w:rsid w:val="00C73D6E"/>
    <w:rsid w:val="00C744FE"/>
    <w:rsid w:val="00C754A4"/>
    <w:rsid w:val="00C75D2F"/>
    <w:rsid w:val="00C75FE9"/>
    <w:rsid w:val="00C767BE"/>
    <w:rsid w:val="00C76E3C"/>
    <w:rsid w:val="00C7738D"/>
    <w:rsid w:val="00C802B1"/>
    <w:rsid w:val="00C81568"/>
    <w:rsid w:val="00C9027A"/>
    <w:rsid w:val="00C9068E"/>
    <w:rsid w:val="00C9080B"/>
    <w:rsid w:val="00C91265"/>
    <w:rsid w:val="00C91290"/>
    <w:rsid w:val="00C92D95"/>
    <w:rsid w:val="00C93814"/>
    <w:rsid w:val="00C93C4B"/>
    <w:rsid w:val="00C93E00"/>
    <w:rsid w:val="00C942D2"/>
    <w:rsid w:val="00C944AB"/>
    <w:rsid w:val="00C95B40"/>
    <w:rsid w:val="00CA1387"/>
    <w:rsid w:val="00CA1ED8"/>
    <w:rsid w:val="00CA6612"/>
    <w:rsid w:val="00CB1F63"/>
    <w:rsid w:val="00CB6E2A"/>
    <w:rsid w:val="00CB7170"/>
    <w:rsid w:val="00CB7FF0"/>
    <w:rsid w:val="00CC040E"/>
    <w:rsid w:val="00CC111F"/>
    <w:rsid w:val="00CC2011"/>
    <w:rsid w:val="00CC3EA0"/>
    <w:rsid w:val="00CC55CB"/>
    <w:rsid w:val="00CC6B9F"/>
    <w:rsid w:val="00CC7B45"/>
    <w:rsid w:val="00CD1188"/>
    <w:rsid w:val="00CD2D7E"/>
    <w:rsid w:val="00CD2ED1"/>
    <w:rsid w:val="00CD337B"/>
    <w:rsid w:val="00CD4356"/>
    <w:rsid w:val="00CD6019"/>
    <w:rsid w:val="00CD6E44"/>
    <w:rsid w:val="00CE0424"/>
    <w:rsid w:val="00CE06D8"/>
    <w:rsid w:val="00CE2DB0"/>
    <w:rsid w:val="00CE3063"/>
    <w:rsid w:val="00CE7561"/>
    <w:rsid w:val="00CF1354"/>
    <w:rsid w:val="00CF2AC0"/>
    <w:rsid w:val="00CF3213"/>
    <w:rsid w:val="00CF3B1F"/>
    <w:rsid w:val="00CF3BF6"/>
    <w:rsid w:val="00CF49E9"/>
    <w:rsid w:val="00CF625B"/>
    <w:rsid w:val="00CF687E"/>
    <w:rsid w:val="00D001F3"/>
    <w:rsid w:val="00D01913"/>
    <w:rsid w:val="00D019F6"/>
    <w:rsid w:val="00D01DC5"/>
    <w:rsid w:val="00D02CFD"/>
    <w:rsid w:val="00D03250"/>
    <w:rsid w:val="00D0349B"/>
    <w:rsid w:val="00D10249"/>
    <w:rsid w:val="00D115C3"/>
    <w:rsid w:val="00D11897"/>
    <w:rsid w:val="00D11F13"/>
    <w:rsid w:val="00D13135"/>
    <w:rsid w:val="00D13E4E"/>
    <w:rsid w:val="00D145DE"/>
    <w:rsid w:val="00D16192"/>
    <w:rsid w:val="00D22A2B"/>
    <w:rsid w:val="00D23821"/>
    <w:rsid w:val="00D239A7"/>
    <w:rsid w:val="00D23F47"/>
    <w:rsid w:val="00D266DA"/>
    <w:rsid w:val="00D27FEB"/>
    <w:rsid w:val="00D30006"/>
    <w:rsid w:val="00D32FD8"/>
    <w:rsid w:val="00D338AC"/>
    <w:rsid w:val="00D35F02"/>
    <w:rsid w:val="00D36E71"/>
    <w:rsid w:val="00D37D87"/>
    <w:rsid w:val="00D40104"/>
    <w:rsid w:val="00D40B33"/>
    <w:rsid w:val="00D4318F"/>
    <w:rsid w:val="00D438BF"/>
    <w:rsid w:val="00D440F8"/>
    <w:rsid w:val="00D53379"/>
    <w:rsid w:val="00D546FF"/>
    <w:rsid w:val="00D55AD5"/>
    <w:rsid w:val="00D56B0B"/>
    <w:rsid w:val="00D576CA"/>
    <w:rsid w:val="00D61AF5"/>
    <w:rsid w:val="00D62710"/>
    <w:rsid w:val="00D62963"/>
    <w:rsid w:val="00D652B5"/>
    <w:rsid w:val="00D66155"/>
    <w:rsid w:val="00D708B0"/>
    <w:rsid w:val="00D72919"/>
    <w:rsid w:val="00D774D0"/>
    <w:rsid w:val="00D77B1D"/>
    <w:rsid w:val="00D8021F"/>
    <w:rsid w:val="00D80383"/>
    <w:rsid w:val="00D80AD1"/>
    <w:rsid w:val="00D823C6"/>
    <w:rsid w:val="00D8327F"/>
    <w:rsid w:val="00D8591F"/>
    <w:rsid w:val="00D86762"/>
    <w:rsid w:val="00D86CA3"/>
    <w:rsid w:val="00D871CE"/>
    <w:rsid w:val="00D9196D"/>
    <w:rsid w:val="00D91D82"/>
    <w:rsid w:val="00D92982"/>
    <w:rsid w:val="00D93880"/>
    <w:rsid w:val="00D954D2"/>
    <w:rsid w:val="00D95612"/>
    <w:rsid w:val="00D97829"/>
    <w:rsid w:val="00DA2472"/>
    <w:rsid w:val="00DA282D"/>
    <w:rsid w:val="00DA305E"/>
    <w:rsid w:val="00DA5417"/>
    <w:rsid w:val="00DA56E8"/>
    <w:rsid w:val="00DB05D7"/>
    <w:rsid w:val="00DB0A9F"/>
    <w:rsid w:val="00DB1965"/>
    <w:rsid w:val="00DB1F67"/>
    <w:rsid w:val="00DB377D"/>
    <w:rsid w:val="00DB6C6A"/>
    <w:rsid w:val="00DC00CB"/>
    <w:rsid w:val="00DC295B"/>
    <w:rsid w:val="00DC2D36"/>
    <w:rsid w:val="00DC53EF"/>
    <w:rsid w:val="00DC5FFA"/>
    <w:rsid w:val="00DD0E6D"/>
    <w:rsid w:val="00DD20C0"/>
    <w:rsid w:val="00DD36B1"/>
    <w:rsid w:val="00DD7751"/>
    <w:rsid w:val="00DE4175"/>
    <w:rsid w:val="00DE5608"/>
    <w:rsid w:val="00DE577A"/>
    <w:rsid w:val="00DE58D0"/>
    <w:rsid w:val="00DE5E1C"/>
    <w:rsid w:val="00DE6106"/>
    <w:rsid w:val="00DE645E"/>
    <w:rsid w:val="00DE654F"/>
    <w:rsid w:val="00DF0B6E"/>
    <w:rsid w:val="00DF15E0"/>
    <w:rsid w:val="00DF37A0"/>
    <w:rsid w:val="00DF43C0"/>
    <w:rsid w:val="00DF56EB"/>
    <w:rsid w:val="00E01131"/>
    <w:rsid w:val="00E0194B"/>
    <w:rsid w:val="00E03DA3"/>
    <w:rsid w:val="00E110E7"/>
    <w:rsid w:val="00E11B20"/>
    <w:rsid w:val="00E12F69"/>
    <w:rsid w:val="00E159AA"/>
    <w:rsid w:val="00E17FA2"/>
    <w:rsid w:val="00E22330"/>
    <w:rsid w:val="00E25907"/>
    <w:rsid w:val="00E27EE2"/>
    <w:rsid w:val="00E30B5A"/>
    <w:rsid w:val="00E3123D"/>
    <w:rsid w:val="00E31461"/>
    <w:rsid w:val="00E31D43"/>
    <w:rsid w:val="00E32608"/>
    <w:rsid w:val="00E34188"/>
    <w:rsid w:val="00E34B6E"/>
    <w:rsid w:val="00E35559"/>
    <w:rsid w:val="00E3723A"/>
    <w:rsid w:val="00E37629"/>
    <w:rsid w:val="00E37860"/>
    <w:rsid w:val="00E407A5"/>
    <w:rsid w:val="00E4378C"/>
    <w:rsid w:val="00E43D52"/>
    <w:rsid w:val="00E446F1"/>
    <w:rsid w:val="00E46886"/>
    <w:rsid w:val="00E47AEF"/>
    <w:rsid w:val="00E53B75"/>
    <w:rsid w:val="00E54A55"/>
    <w:rsid w:val="00E54E3B"/>
    <w:rsid w:val="00E57565"/>
    <w:rsid w:val="00E614EF"/>
    <w:rsid w:val="00E63838"/>
    <w:rsid w:val="00E63C8E"/>
    <w:rsid w:val="00E64434"/>
    <w:rsid w:val="00E6549F"/>
    <w:rsid w:val="00E65B94"/>
    <w:rsid w:val="00E67C51"/>
    <w:rsid w:val="00E71147"/>
    <w:rsid w:val="00E72EFC"/>
    <w:rsid w:val="00E758EC"/>
    <w:rsid w:val="00E81940"/>
    <w:rsid w:val="00E8234C"/>
    <w:rsid w:val="00E83AA9"/>
    <w:rsid w:val="00E85535"/>
    <w:rsid w:val="00E85928"/>
    <w:rsid w:val="00E87822"/>
    <w:rsid w:val="00E90395"/>
    <w:rsid w:val="00E90E49"/>
    <w:rsid w:val="00E917F9"/>
    <w:rsid w:val="00E92686"/>
    <w:rsid w:val="00E9291C"/>
    <w:rsid w:val="00E937DA"/>
    <w:rsid w:val="00E93FFE"/>
    <w:rsid w:val="00E94F8A"/>
    <w:rsid w:val="00E95E41"/>
    <w:rsid w:val="00E97A75"/>
    <w:rsid w:val="00E97E6A"/>
    <w:rsid w:val="00EA3AB0"/>
    <w:rsid w:val="00EA6E62"/>
    <w:rsid w:val="00EA776B"/>
    <w:rsid w:val="00EA7A41"/>
    <w:rsid w:val="00EB077B"/>
    <w:rsid w:val="00EB4EA2"/>
    <w:rsid w:val="00EC24D5"/>
    <w:rsid w:val="00EC26E1"/>
    <w:rsid w:val="00EC27C6"/>
    <w:rsid w:val="00EC4207"/>
    <w:rsid w:val="00EC5653"/>
    <w:rsid w:val="00EC71CE"/>
    <w:rsid w:val="00ED1006"/>
    <w:rsid w:val="00ED20C1"/>
    <w:rsid w:val="00ED5259"/>
    <w:rsid w:val="00EE0AF5"/>
    <w:rsid w:val="00EE29BD"/>
    <w:rsid w:val="00EE3943"/>
    <w:rsid w:val="00EF0B4A"/>
    <w:rsid w:val="00EF12DC"/>
    <w:rsid w:val="00EF18FE"/>
    <w:rsid w:val="00EF21EA"/>
    <w:rsid w:val="00EF2EAB"/>
    <w:rsid w:val="00EF3DEA"/>
    <w:rsid w:val="00EF4D02"/>
    <w:rsid w:val="00EF564C"/>
    <w:rsid w:val="00EF5787"/>
    <w:rsid w:val="00EF5B38"/>
    <w:rsid w:val="00EF60D0"/>
    <w:rsid w:val="00EF7A15"/>
    <w:rsid w:val="00F033B1"/>
    <w:rsid w:val="00F03E45"/>
    <w:rsid w:val="00F0528D"/>
    <w:rsid w:val="00F060B8"/>
    <w:rsid w:val="00F06C67"/>
    <w:rsid w:val="00F06DFD"/>
    <w:rsid w:val="00F071D1"/>
    <w:rsid w:val="00F07533"/>
    <w:rsid w:val="00F10629"/>
    <w:rsid w:val="00F10B52"/>
    <w:rsid w:val="00F10D9F"/>
    <w:rsid w:val="00F135B5"/>
    <w:rsid w:val="00F15FA5"/>
    <w:rsid w:val="00F209B7"/>
    <w:rsid w:val="00F20C6D"/>
    <w:rsid w:val="00F20F5C"/>
    <w:rsid w:val="00F20FA7"/>
    <w:rsid w:val="00F2376F"/>
    <w:rsid w:val="00F243D8"/>
    <w:rsid w:val="00F251A0"/>
    <w:rsid w:val="00F30828"/>
    <w:rsid w:val="00F30CA4"/>
    <w:rsid w:val="00F310B7"/>
    <w:rsid w:val="00F313D6"/>
    <w:rsid w:val="00F379CE"/>
    <w:rsid w:val="00F40F0C"/>
    <w:rsid w:val="00F47600"/>
    <w:rsid w:val="00F4766C"/>
    <w:rsid w:val="00F5060E"/>
    <w:rsid w:val="00F507D1"/>
    <w:rsid w:val="00F519CE"/>
    <w:rsid w:val="00F51ADA"/>
    <w:rsid w:val="00F53A09"/>
    <w:rsid w:val="00F60203"/>
    <w:rsid w:val="00F607C5"/>
    <w:rsid w:val="00F60DEA"/>
    <w:rsid w:val="00F610C8"/>
    <w:rsid w:val="00F62582"/>
    <w:rsid w:val="00F6302A"/>
    <w:rsid w:val="00F63950"/>
    <w:rsid w:val="00F64C2B"/>
    <w:rsid w:val="00F651BE"/>
    <w:rsid w:val="00F65A4D"/>
    <w:rsid w:val="00F67F53"/>
    <w:rsid w:val="00F703BE"/>
    <w:rsid w:val="00F704BB"/>
    <w:rsid w:val="00F7191D"/>
    <w:rsid w:val="00F71F69"/>
    <w:rsid w:val="00F720A0"/>
    <w:rsid w:val="00F72B72"/>
    <w:rsid w:val="00F74BB9"/>
    <w:rsid w:val="00F75582"/>
    <w:rsid w:val="00F76EFA"/>
    <w:rsid w:val="00F804BE"/>
    <w:rsid w:val="00F817CE"/>
    <w:rsid w:val="00F81BE6"/>
    <w:rsid w:val="00F826F8"/>
    <w:rsid w:val="00F8313E"/>
    <w:rsid w:val="00F8456C"/>
    <w:rsid w:val="00F855CE"/>
    <w:rsid w:val="00F859D8"/>
    <w:rsid w:val="00F85F3E"/>
    <w:rsid w:val="00F868F5"/>
    <w:rsid w:val="00F9056A"/>
    <w:rsid w:val="00F90F8D"/>
    <w:rsid w:val="00F92782"/>
    <w:rsid w:val="00F93AA9"/>
    <w:rsid w:val="00F95B5F"/>
    <w:rsid w:val="00F96985"/>
    <w:rsid w:val="00F97680"/>
    <w:rsid w:val="00F97838"/>
    <w:rsid w:val="00FA2BB3"/>
    <w:rsid w:val="00FA683A"/>
    <w:rsid w:val="00FB26DD"/>
    <w:rsid w:val="00FB3FAE"/>
    <w:rsid w:val="00FB4C80"/>
    <w:rsid w:val="00FB6A6A"/>
    <w:rsid w:val="00FC7012"/>
    <w:rsid w:val="00FC7429"/>
    <w:rsid w:val="00FC7B0C"/>
    <w:rsid w:val="00FD07F6"/>
    <w:rsid w:val="00FD1EC8"/>
    <w:rsid w:val="00FD3227"/>
    <w:rsid w:val="00FD47ED"/>
    <w:rsid w:val="00FD54BA"/>
    <w:rsid w:val="00FD73CA"/>
    <w:rsid w:val="00FD74DB"/>
    <w:rsid w:val="00FD7660"/>
    <w:rsid w:val="00FE0655"/>
    <w:rsid w:val="00FE2365"/>
    <w:rsid w:val="00FE37D7"/>
    <w:rsid w:val="00FE3B46"/>
    <w:rsid w:val="00FE4C7B"/>
    <w:rsid w:val="00FE7336"/>
    <w:rsid w:val="00FE787C"/>
    <w:rsid w:val="00FE7BF6"/>
    <w:rsid w:val="00FF02AE"/>
    <w:rsid w:val="00FF298B"/>
    <w:rsid w:val="00FF45A5"/>
    <w:rsid w:val="00FF5247"/>
    <w:rsid w:val="00FF5C91"/>
    <w:rsid w:val="00FF791D"/>
    <w:rsid w:val="31710A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9DCD467-946B-487B-9370-250D05A6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9b239327-9e80-40e4-b1b7-4394fed77a33"/>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CD9E3670-5312-49E8-AEE3-DAA52529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FDF6FDD-9734-4FDB-8AA4-465005AD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5248</TotalTime>
  <Pages>2</Pages>
  <Words>5789</Words>
  <Characters>30685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308</cp:revision>
  <cp:lastPrinted>2008-01-31T16:09:00Z</cp:lastPrinted>
  <dcterms:created xsi:type="dcterms:W3CDTF">2020-07-30T16:52:00Z</dcterms:created>
  <dcterms:modified xsi:type="dcterms:W3CDTF">2020-08-06T21:00:00Z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